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9A" w:rsidRPr="0007599A" w:rsidRDefault="0007599A" w:rsidP="0007599A">
      <w:pPr>
        <w:widowControl w:val="0"/>
        <w:jc w:val="center"/>
        <w:rPr>
          <w:rFonts w:eastAsia="Times New Roman"/>
          <w:noProof/>
        </w:rPr>
      </w:pPr>
      <w:r>
        <w:rPr>
          <w:rFonts w:eastAsia="Times New Roman"/>
          <w:noProof/>
        </w:rPr>
        <w:drawing>
          <wp:inline distT="0" distB="0" distL="0" distR="0" wp14:anchorId="3E1EB1B1" wp14:editId="3A93B4B5">
            <wp:extent cx="1290320" cy="970280"/>
            <wp:effectExtent l="0" t="0" r="5080" b="1270"/>
            <wp:docPr id="1" name="Kép 1" descr="logo agrar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arminiszter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320" cy="970280"/>
                    </a:xfrm>
                    <a:prstGeom prst="rect">
                      <a:avLst/>
                    </a:prstGeom>
                    <a:noFill/>
                    <a:ln>
                      <a:noFill/>
                    </a:ln>
                  </pic:spPr>
                </pic:pic>
              </a:graphicData>
            </a:graphic>
          </wp:inline>
        </w:drawing>
      </w:r>
    </w:p>
    <w:p w:rsidR="0007599A" w:rsidRPr="0007599A" w:rsidRDefault="0007599A" w:rsidP="0007599A">
      <w:pPr>
        <w:widowControl w:val="0"/>
        <w:jc w:val="center"/>
        <w:rPr>
          <w:rFonts w:eastAsia="Times New Roman"/>
          <w:b/>
          <w:bCs/>
          <w:caps/>
        </w:rPr>
      </w:pPr>
      <w:r>
        <w:rPr>
          <w:rFonts w:eastAsia="Times New Roman"/>
          <w:b/>
          <w:bCs/>
          <w:caps/>
        </w:rPr>
        <w:t>Tudásalapú agrárgazdaságért felelős főosztály</w:t>
      </w:r>
    </w:p>
    <w:p w:rsidR="0007599A" w:rsidRDefault="0007599A" w:rsidP="0007599A">
      <w:pPr>
        <w:tabs>
          <w:tab w:val="center" w:pos="1701"/>
        </w:tabs>
        <w:spacing w:line="360" w:lineRule="auto"/>
        <w:rPr>
          <w:rFonts w:eastAsia="Times New Roman"/>
          <w:b/>
          <w:u w:val="single"/>
        </w:rPr>
      </w:pPr>
    </w:p>
    <w:p w:rsidR="0007599A" w:rsidRPr="0007599A" w:rsidRDefault="0007599A" w:rsidP="0007599A">
      <w:pPr>
        <w:tabs>
          <w:tab w:val="center" w:pos="1701"/>
        </w:tabs>
        <w:spacing w:line="360" w:lineRule="auto"/>
        <w:ind w:left="426"/>
        <w:jc w:val="center"/>
        <w:rPr>
          <w:rFonts w:eastAsia="Times New Roman"/>
          <w:b/>
          <w:caps/>
          <w:u w:val="single"/>
        </w:rPr>
      </w:pPr>
      <w:r w:rsidRPr="0007599A">
        <w:rPr>
          <w:rFonts w:eastAsia="Times New Roman"/>
          <w:b/>
          <w:caps/>
          <w:u w:val="single"/>
        </w:rPr>
        <w:t>emlékeztető</w:t>
      </w:r>
    </w:p>
    <w:p w:rsidR="0007599A" w:rsidRPr="0007599A" w:rsidRDefault="0007599A" w:rsidP="0007599A">
      <w:pPr>
        <w:tabs>
          <w:tab w:val="center" w:pos="1701"/>
        </w:tabs>
        <w:spacing w:line="360" w:lineRule="auto"/>
        <w:ind w:left="426"/>
        <w:rPr>
          <w:rFonts w:eastAsia="Times New Roman"/>
          <w:b/>
          <w:u w:val="single"/>
        </w:rPr>
      </w:pPr>
    </w:p>
    <w:p w:rsidR="0007599A" w:rsidRDefault="0007599A" w:rsidP="009278AE">
      <w:pPr>
        <w:jc w:val="both"/>
        <w:rPr>
          <w:rFonts w:eastAsia="Times New Roman"/>
        </w:rPr>
      </w:pPr>
      <w:r w:rsidRPr="0007599A">
        <w:rPr>
          <w:rFonts w:eastAsia="Times New Roman"/>
          <w:b/>
        </w:rPr>
        <w:t>Helyszín:</w:t>
      </w:r>
      <w:r>
        <w:rPr>
          <w:rFonts w:eastAsia="Times New Roman"/>
        </w:rPr>
        <w:tab/>
      </w:r>
      <w:r w:rsidR="009278AE">
        <w:rPr>
          <w:rFonts w:eastAsia="Times New Roman"/>
        </w:rPr>
        <w:tab/>
      </w:r>
      <w:r>
        <w:rPr>
          <w:rFonts w:eastAsia="Times New Roman"/>
        </w:rPr>
        <w:t>Agrárminisztérium, 105</w:t>
      </w:r>
      <w:r w:rsidR="00CF1E5A">
        <w:rPr>
          <w:rFonts w:eastAsia="Times New Roman"/>
        </w:rPr>
        <w:t>2</w:t>
      </w:r>
      <w:r>
        <w:rPr>
          <w:rFonts w:eastAsia="Times New Roman"/>
        </w:rPr>
        <w:t xml:space="preserve"> Budapest, </w:t>
      </w:r>
      <w:r w:rsidR="00CF1E5A">
        <w:rPr>
          <w:rFonts w:eastAsia="Times New Roman"/>
        </w:rPr>
        <w:t>Apáczai Csere János u. 9.</w:t>
      </w:r>
      <w:r>
        <w:rPr>
          <w:rFonts w:eastAsia="Times New Roman"/>
        </w:rPr>
        <w:t xml:space="preserve"> </w:t>
      </w:r>
    </w:p>
    <w:p w:rsidR="0007599A" w:rsidRPr="0007599A" w:rsidRDefault="00CF1E5A" w:rsidP="005D1553">
      <w:pPr>
        <w:spacing w:after="120"/>
        <w:ind w:left="2126"/>
        <w:jc w:val="both"/>
        <w:rPr>
          <w:rFonts w:eastAsia="Times New Roman"/>
        </w:rPr>
      </w:pPr>
      <w:r>
        <w:rPr>
          <w:rFonts w:eastAsia="Times New Roman"/>
        </w:rPr>
        <w:t>501. t</w:t>
      </w:r>
      <w:r w:rsidR="0007599A">
        <w:rPr>
          <w:rFonts w:eastAsia="Times New Roman"/>
        </w:rPr>
        <w:t xml:space="preserve">árgyaló, </w:t>
      </w:r>
      <w:proofErr w:type="spellStart"/>
      <w:r>
        <w:rPr>
          <w:rFonts w:eastAsia="Times New Roman"/>
        </w:rPr>
        <w:t>V</w:t>
      </w:r>
      <w:r w:rsidR="0007599A">
        <w:rPr>
          <w:rFonts w:eastAsia="Times New Roman"/>
        </w:rPr>
        <w:t>.em</w:t>
      </w:r>
      <w:proofErr w:type="spellEnd"/>
      <w:r w:rsidR="0007599A">
        <w:rPr>
          <w:rFonts w:eastAsia="Times New Roman"/>
        </w:rPr>
        <w:t xml:space="preserve">. </w:t>
      </w:r>
    </w:p>
    <w:p w:rsidR="0007599A" w:rsidRPr="0007599A" w:rsidRDefault="0007599A" w:rsidP="009278AE">
      <w:pPr>
        <w:spacing w:after="120"/>
        <w:jc w:val="both"/>
        <w:rPr>
          <w:rFonts w:eastAsia="Times New Roman"/>
        </w:rPr>
      </w:pPr>
      <w:r w:rsidRPr="0007599A">
        <w:rPr>
          <w:rFonts w:eastAsia="Times New Roman"/>
          <w:b/>
        </w:rPr>
        <w:t>Időpont:</w:t>
      </w:r>
      <w:r w:rsidR="009278AE">
        <w:rPr>
          <w:rFonts w:eastAsia="Times New Roman"/>
        </w:rPr>
        <w:tab/>
      </w:r>
      <w:r w:rsidR="009278AE">
        <w:rPr>
          <w:rFonts w:eastAsia="Times New Roman"/>
        </w:rPr>
        <w:tab/>
      </w:r>
      <w:r>
        <w:rPr>
          <w:rFonts w:eastAsia="Times New Roman"/>
        </w:rPr>
        <w:t xml:space="preserve">2019. </w:t>
      </w:r>
      <w:r w:rsidR="00CF1E5A">
        <w:rPr>
          <w:rFonts w:eastAsia="Times New Roman"/>
        </w:rPr>
        <w:t>április 23</w:t>
      </w:r>
      <w:proofErr w:type="gramStart"/>
      <w:r>
        <w:rPr>
          <w:rFonts w:eastAsia="Times New Roman"/>
        </w:rPr>
        <w:t>.,</w:t>
      </w:r>
      <w:proofErr w:type="gramEnd"/>
      <w:r>
        <w:rPr>
          <w:rFonts w:eastAsia="Times New Roman"/>
        </w:rPr>
        <w:t xml:space="preserve"> </w:t>
      </w:r>
      <w:r w:rsidR="00CF1E5A">
        <w:rPr>
          <w:rFonts w:eastAsia="Times New Roman"/>
        </w:rPr>
        <w:t>10</w:t>
      </w:r>
      <w:r>
        <w:rPr>
          <w:rFonts w:eastAsia="Times New Roman"/>
        </w:rPr>
        <w:t xml:space="preserve"> óra</w:t>
      </w:r>
    </w:p>
    <w:p w:rsidR="0007599A" w:rsidRPr="0007599A" w:rsidRDefault="00D11A70" w:rsidP="009278AE">
      <w:pPr>
        <w:spacing w:after="120"/>
        <w:jc w:val="both"/>
        <w:rPr>
          <w:rFonts w:eastAsia="Times New Roman"/>
        </w:rPr>
      </w:pPr>
      <w:r>
        <w:rPr>
          <w:rFonts w:eastAsia="Times New Roman"/>
          <w:b/>
        </w:rPr>
        <w:t>Résztvevők</w:t>
      </w:r>
      <w:r w:rsidR="0007599A" w:rsidRPr="0007599A">
        <w:rPr>
          <w:rFonts w:eastAsia="Times New Roman"/>
          <w:b/>
        </w:rPr>
        <w:t>:</w:t>
      </w:r>
      <w:r w:rsidR="009278AE">
        <w:rPr>
          <w:rFonts w:eastAsia="Times New Roman"/>
          <w:b/>
        </w:rPr>
        <w:tab/>
      </w:r>
      <w:r>
        <w:rPr>
          <w:rFonts w:eastAsia="Times New Roman"/>
          <w:b/>
        </w:rPr>
        <w:tab/>
      </w:r>
      <w:r w:rsidR="0007599A">
        <w:rPr>
          <w:rFonts w:eastAsia="Times New Roman"/>
        </w:rPr>
        <w:t>Jelenléti íven (csatolva)</w:t>
      </w:r>
    </w:p>
    <w:p w:rsidR="006C426D" w:rsidRDefault="0007599A" w:rsidP="00054888">
      <w:pPr>
        <w:ind w:left="2124" w:hanging="2124"/>
        <w:jc w:val="both"/>
        <w:rPr>
          <w:rFonts w:eastAsia="Times New Roman"/>
        </w:rPr>
      </w:pPr>
      <w:r w:rsidRPr="0007599A">
        <w:rPr>
          <w:rFonts w:eastAsia="Times New Roman"/>
          <w:b/>
        </w:rPr>
        <w:t>Tárgy</w:t>
      </w:r>
      <w:r w:rsidRPr="0007599A">
        <w:rPr>
          <w:rFonts w:eastAsia="Times New Roman"/>
        </w:rPr>
        <w:t xml:space="preserve">: </w:t>
      </w:r>
      <w:r>
        <w:rPr>
          <w:rFonts w:eastAsia="Times New Roman"/>
        </w:rPr>
        <w:tab/>
      </w:r>
      <w:r w:rsidR="00A035DC">
        <w:rPr>
          <w:rFonts w:eastAsia="Times New Roman"/>
        </w:rPr>
        <w:t>E</w:t>
      </w:r>
      <w:r w:rsidR="009B5719">
        <w:rPr>
          <w:rFonts w:eastAsia="Times New Roman"/>
        </w:rPr>
        <w:t>r</w:t>
      </w:r>
      <w:r w:rsidR="00CF1E5A">
        <w:rPr>
          <w:rFonts w:eastAsia="Times New Roman"/>
        </w:rPr>
        <w:t>dészeti statisztikai</w:t>
      </w:r>
      <w:r w:rsidR="006C426D">
        <w:rPr>
          <w:rFonts w:eastAsia="Times New Roman"/>
        </w:rPr>
        <w:t xml:space="preserve"> </w:t>
      </w:r>
      <w:r w:rsidR="009B5719">
        <w:rPr>
          <w:rFonts w:eastAsia="Times New Roman"/>
        </w:rPr>
        <w:t>igényfelmérő megbeszélés</w:t>
      </w:r>
      <w:r w:rsidR="00A035DC">
        <w:rPr>
          <w:rFonts w:eastAsia="Times New Roman"/>
        </w:rPr>
        <w:t xml:space="preserve"> – 2020. évi OSAP</w:t>
      </w:r>
    </w:p>
    <w:p w:rsidR="0007599A" w:rsidRPr="0007599A" w:rsidRDefault="0007599A" w:rsidP="00054888">
      <w:pPr>
        <w:ind w:left="2124" w:hanging="2124"/>
        <w:jc w:val="both"/>
        <w:rPr>
          <w:rFonts w:eastAsia="Times New Roman"/>
        </w:rPr>
      </w:pPr>
    </w:p>
    <w:p w:rsidR="00B81532" w:rsidRPr="0048448B" w:rsidRDefault="00B81532" w:rsidP="00B81532">
      <w:pPr>
        <w:spacing w:after="120"/>
        <w:jc w:val="both"/>
        <w:rPr>
          <w:b/>
        </w:rPr>
      </w:pPr>
      <w:r w:rsidRPr="0048448B">
        <w:rPr>
          <w:b/>
          <w:u w:val="single"/>
        </w:rPr>
        <w:t xml:space="preserve">Páll Zsombor (AM </w:t>
      </w:r>
      <w:r w:rsidR="00DA33B8">
        <w:rPr>
          <w:b/>
          <w:u w:val="single"/>
        </w:rPr>
        <w:t>Tudásalapú Agrárgazdaságért Felelős Főosztály</w:t>
      </w:r>
      <w:r w:rsidRPr="0048448B">
        <w:rPr>
          <w:b/>
          <w:u w:val="single"/>
        </w:rPr>
        <w:t xml:space="preserve">): </w:t>
      </w:r>
    </w:p>
    <w:p w:rsidR="006C426D" w:rsidRDefault="004324D4" w:rsidP="00B81532">
      <w:pPr>
        <w:spacing w:after="120"/>
        <w:jc w:val="both"/>
      </w:pPr>
      <w:r>
        <w:t>Megbeszélés megnyitása, jelenlévők üdvözlése, b</w:t>
      </w:r>
      <w:r w:rsidR="00B81532">
        <w:t>evezető gondolatok</w:t>
      </w:r>
      <w:r>
        <w:t xml:space="preserve"> az adatgyűjtéssel kapcsolatos igényfelmérések fontosságáról, az adatgyűjtések nyomon követésének és az adatközlések megbízhatóságának és hitelességének jelentőségéről.</w:t>
      </w:r>
    </w:p>
    <w:p w:rsidR="00B81532" w:rsidRPr="0048448B" w:rsidRDefault="004324D4" w:rsidP="00B81532">
      <w:pPr>
        <w:spacing w:after="120"/>
        <w:jc w:val="both"/>
        <w:rPr>
          <w:b/>
        </w:rPr>
      </w:pPr>
      <w:r>
        <w:rPr>
          <w:b/>
          <w:u w:val="single"/>
        </w:rPr>
        <w:t>Dr. Tobisch Tamás</w:t>
      </w:r>
      <w:r w:rsidR="00B81532" w:rsidRPr="0048448B">
        <w:rPr>
          <w:b/>
          <w:u w:val="single"/>
        </w:rPr>
        <w:t xml:space="preserve"> (</w:t>
      </w:r>
      <w:r>
        <w:rPr>
          <w:b/>
          <w:u w:val="single"/>
        </w:rPr>
        <w:t>NÉBIH Erdészeti Igazgatóság</w:t>
      </w:r>
      <w:r w:rsidR="00B81532" w:rsidRPr="0048448B">
        <w:rPr>
          <w:b/>
          <w:u w:val="single"/>
        </w:rPr>
        <w:t>):</w:t>
      </w:r>
    </w:p>
    <w:p w:rsidR="00E11AB5" w:rsidRDefault="00E11AB5" w:rsidP="00E11AB5">
      <w:pPr>
        <w:jc w:val="both"/>
      </w:pPr>
      <w:r>
        <w:t xml:space="preserve">A jelenlegi erdészeti statisztikai adatfelvételek és a tervezett fejlesztések bemutatása. </w:t>
      </w:r>
    </w:p>
    <w:p w:rsidR="00E11AB5" w:rsidRDefault="00E11AB5" w:rsidP="006C1C52">
      <w:pPr>
        <w:spacing w:after="120"/>
        <w:jc w:val="both"/>
      </w:pPr>
      <w:r>
        <w:t>2019-ben 4 statisztikai adatfelvétel eredményeit publikálja az AM.</w:t>
      </w:r>
    </w:p>
    <w:p w:rsidR="00B117E3" w:rsidRDefault="00B117E3" w:rsidP="00134EB0">
      <w:pPr>
        <w:spacing w:after="120"/>
        <w:jc w:val="both"/>
      </w:pPr>
      <w:r>
        <w:t>Két kérdőíves</w:t>
      </w:r>
      <w:r w:rsidR="001412A6">
        <w:t xml:space="preserve"> adatgyűjtés</w:t>
      </w:r>
      <w:r>
        <w:t>:</w:t>
      </w:r>
    </w:p>
    <w:p w:rsidR="00B03376" w:rsidRDefault="00B03376" w:rsidP="00B03376">
      <w:pPr>
        <w:pStyle w:val="Listaszerbekezds"/>
        <w:numPr>
          <w:ilvl w:val="0"/>
          <w:numId w:val="10"/>
        </w:numPr>
        <w:spacing w:after="120"/>
        <w:jc w:val="both"/>
      </w:pPr>
      <w:r>
        <w:t xml:space="preserve">OSAP </w:t>
      </w:r>
      <w:r w:rsidR="00134EB0">
        <w:t xml:space="preserve">1257 </w:t>
      </w:r>
      <w:r>
        <w:t>– Nett</w:t>
      </w:r>
      <w:r w:rsidR="009F449C">
        <w:t>ó</w:t>
      </w:r>
      <w:r>
        <w:t xml:space="preserve"> fakitermelés</w:t>
      </w:r>
    </w:p>
    <w:p w:rsidR="00B03376" w:rsidRDefault="00B03376" w:rsidP="00B03376">
      <w:pPr>
        <w:pStyle w:val="Listaszerbekezds"/>
        <w:numPr>
          <w:ilvl w:val="0"/>
          <w:numId w:val="10"/>
        </w:numPr>
        <w:spacing w:after="120"/>
        <w:jc w:val="both"/>
      </w:pPr>
      <w:r>
        <w:t>OSAP 1259 – Erdei fatermékek termelése és készletváltozása</w:t>
      </w:r>
    </w:p>
    <w:p w:rsidR="00E11AB5" w:rsidRDefault="00E11AB5" w:rsidP="00B03376">
      <w:pPr>
        <w:spacing w:after="120"/>
        <w:jc w:val="both"/>
      </w:pPr>
      <w:r>
        <w:t>Két adminisztratív adatbázisból táplálkozó adatátvétel.</w:t>
      </w:r>
    </w:p>
    <w:p w:rsidR="001412A6" w:rsidRDefault="00B03376" w:rsidP="00B03376">
      <w:pPr>
        <w:pStyle w:val="Listaszerbekezds"/>
        <w:numPr>
          <w:ilvl w:val="0"/>
          <w:numId w:val="10"/>
        </w:numPr>
        <w:spacing w:after="120"/>
        <w:jc w:val="both"/>
      </w:pPr>
      <w:r>
        <w:t xml:space="preserve">OSAP </w:t>
      </w:r>
      <w:r w:rsidR="001412A6">
        <w:t>1254 – Erdőmérleg</w:t>
      </w:r>
    </w:p>
    <w:p w:rsidR="00134EB0" w:rsidRDefault="001412A6" w:rsidP="00B03376">
      <w:pPr>
        <w:pStyle w:val="Listaszerbekezds"/>
        <w:numPr>
          <w:ilvl w:val="0"/>
          <w:numId w:val="10"/>
        </w:numPr>
        <w:spacing w:after="120"/>
        <w:jc w:val="both"/>
      </w:pPr>
      <w:r>
        <w:t xml:space="preserve">OSAP 1255 – Erdőkárok </w:t>
      </w:r>
    </w:p>
    <w:p w:rsidR="007B3383" w:rsidRDefault="007B3383" w:rsidP="001412A6">
      <w:pPr>
        <w:spacing w:after="120"/>
        <w:jc w:val="both"/>
      </w:pPr>
      <w:r>
        <w:t>Változás az adatközlésben 2018-hoz képest: a korábbi különálló OSAP 1260-as adatgyűjtést beolvasztották a 1257-es és a 1259-es adatgyűjtésbe.</w:t>
      </w:r>
    </w:p>
    <w:p w:rsidR="00E849CD" w:rsidRDefault="00E849CD" w:rsidP="001412A6">
      <w:pPr>
        <w:spacing w:after="120"/>
        <w:jc w:val="both"/>
      </w:pPr>
      <w:r>
        <w:t>Megtörtént az áttérés az elektronikus adatgyűjtésre, az A</w:t>
      </w:r>
      <w:r w:rsidR="000B044F">
        <w:t xml:space="preserve">grár </w:t>
      </w:r>
      <w:r>
        <w:t>S</w:t>
      </w:r>
      <w:r w:rsidR="000B044F">
        <w:t xml:space="preserve">tatisztikai </w:t>
      </w:r>
      <w:r>
        <w:t>I</w:t>
      </w:r>
      <w:r w:rsidR="000B044F">
        <w:t xml:space="preserve">nformációs </w:t>
      </w:r>
      <w:r>
        <w:t>R</w:t>
      </w:r>
      <w:r w:rsidR="000B044F">
        <w:t>endszer</w:t>
      </w:r>
      <w:r>
        <w:t>b</w:t>
      </w:r>
      <w:r w:rsidR="000B044F">
        <w:t>e (ASIR)</w:t>
      </w:r>
      <w:r>
        <w:t xml:space="preserve"> töltik </w:t>
      </w:r>
      <w:r w:rsidR="000B044F">
        <w:t xml:space="preserve">fel </w:t>
      </w:r>
      <w:r>
        <w:t>az adatokat.</w:t>
      </w:r>
    </w:p>
    <w:p w:rsidR="00184774" w:rsidRDefault="009C0E69" w:rsidP="001412A6">
      <w:pPr>
        <w:spacing w:after="120"/>
        <w:jc w:val="both"/>
      </w:pPr>
      <w:r>
        <w:t>A tavalyi megbeszélés során felvetődöttek közül m</w:t>
      </w:r>
      <w:r w:rsidR="00184774">
        <w:t xml:space="preserve">eg nem valósult javaslatok: </w:t>
      </w:r>
      <w:r w:rsidR="00AA7416">
        <w:t>az erdőmérlegek átalakítás</w:t>
      </w:r>
      <w:r w:rsidR="00184774">
        <w:t>a</w:t>
      </w:r>
      <w:r w:rsidR="00AA7416">
        <w:t xml:space="preserve"> a módosított</w:t>
      </w:r>
      <w:r w:rsidR="00184774">
        <w:t xml:space="preserve"> erdőtörvény alapján, illetve az árstatisztikák eltérő módszertannal való gyűjtése.</w:t>
      </w:r>
    </w:p>
    <w:p w:rsidR="00184774" w:rsidRDefault="00184774" w:rsidP="00184774">
      <w:pPr>
        <w:spacing w:after="120"/>
        <w:jc w:val="both"/>
      </w:pPr>
      <w:r>
        <w:t>Jelenleg 22 állami erdőgazdaságtól és mintavétel alapján kiválasztott egyéb gazdálkodóktól gyűjtik az adatokat.</w:t>
      </w:r>
    </w:p>
    <w:p w:rsidR="008A2948" w:rsidRDefault="008A2948" w:rsidP="001412A6">
      <w:pPr>
        <w:spacing w:after="120"/>
        <w:jc w:val="both"/>
      </w:pPr>
      <w:r>
        <w:t xml:space="preserve">Az adminisztratív adatátvételek könnyen </w:t>
      </w:r>
      <w:r w:rsidR="009C0E69">
        <w:t>megoldhatók</w:t>
      </w:r>
      <w:r>
        <w:t>, nem jelentenek nagy terhet.</w:t>
      </w:r>
    </w:p>
    <w:p w:rsidR="00184774" w:rsidRDefault="00184774" w:rsidP="001412A6">
      <w:pPr>
        <w:spacing w:after="120"/>
        <w:jc w:val="both"/>
        <w:rPr>
          <w:b/>
          <w:u w:val="single"/>
        </w:rPr>
      </w:pPr>
    </w:p>
    <w:p w:rsidR="00DE0E07" w:rsidRDefault="00DE0E07" w:rsidP="001412A6">
      <w:pPr>
        <w:spacing w:after="120"/>
        <w:jc w:val="both"/>
        <w:rPr>
          <w:b/>
          <w:u w:val="single"/>
        </w:rPr>
      </w:pPr>
    </w:p>
    <w:p w:rsidR="008A2948" w:rsidRDefault="008A2948" w:rsidP="001412A6">
      <w:pPr>
        <w:spacing w:after="120"/>
        <w:jc w:val="both"/>
        <w:rPr>
          <w:b/>
          <w:u w:val="single"/>
        </w:rPr>
      </w:pPr>
      <w:proofErr w:type="spellStart"/>
      <w:r>
        <w:rPr>
          <w:b/>
          <w:u w:val="single"/>
        </w:rPr>
        <w:lastRenderedPageBreak/>
        <w:t>Duska</w:t>
      </w:r>
      <w:proofErr w:type="spellEnd"/>
      <w:r>
        <w:rPr>
          <w:b/>
          <w:u w:val="single"/>
        </w:rPr>
        <w:t xml:space="preserve"> József</w:t>
      </w:r>
      <w:r w:rsidRPr="008A2948">
        <w:rPr>
          <w:b/>
          <w:u w:val="single"/>
        </w:rPr>
        <w:t xml:space="preserve"> (Magán</w:t>
      </w:r>
      <w:r>
        <w:rPr>
          <w:b/>
          <w:u w:val="single"/>
        </w:rPr>
        <w:t xml:space="preserve"> E</w:t>
      </w:r>
      <w:r w:rsidRPr="008A2948">
        <w:rPr>
          <w:b/>
          <w:u w:val="single"/>
        </w:rPr>
        <w:t>rdő</w:t>
      </w:r>
      <w:r w:rsidR="001C5997">
        <w:rPr>
          <w:b/>
          <w:u w:val="single"/>
        </w:rPr>
        <w:t>tulajdonosok és G</w:t>
      </w:r>
      <w:r w:rsidRPr="008A2948">
        <w:rPr>
          <w:b/>
          <w:u w:val="single"/>
        </w:rPr>
        <w:t>azdálkodók Országos Szövetsége</w:t>
      </w:r>
      <w:r w:rsidR="001C5997">
        <w:rPr>
          <w:b/>
          <w:u w:val="single"/>
        </w:rPr>
        <w:t xml:space="preserve">, </w:t>
      </w:r>
      <w:proofErr w:type="spellStart"/>
      <w:r w:rsidR="001C5997">
        <w:rPr>
          <w:b/>
          <w:u w:val="single"/>
        </w:rPr>
        <w:t>Megosz</w:t>
      </w:r>
      <w:proofErr w:type="spellEnd"/>
      <w:r w:rsidRPr="008A2948">
        <w:rPr>
          <w:b/>
          <w:u w:val="single"/>
        </w:rPr>
        <w:t>)</w:t>
      </w:r>
      <w:r w:rsidR="004F182C">
        <w:rPr>
          <w:b/>
          <w:u w:val="single"/>
        </w:rPr>
        <w:t>:</w:t>
      </w:r>
    </w:p>
    <w:p w:rsidR="00E11AB5" w:rsidRDefault="00E11AB5" w:rsidP="00B81532">
      <w:pPr>
        <w:spacing w:after="120"/>
        <w:jc w:val="both"/>
      </w:pPr>
      <w:r>
        <w:t>Mire a gazdálkodó lejelenti az árat, már legalább kétszer átminősíthette az árut, ezért nagyon fontos kérdés az adatkeletkezés pontossága. Emellett az árak üzleti titoknak minősülhetnek, ezért előfordulhat, hogy nem pontosan adják meg őket.</w:t>
      </w:r>
    </w:p>
    <w:p w:rsidR="004F182C" w:rsidRDefault="004F182C" w:rsidP="00B81532">
      <w:pPr>
        <w:spacing w:after="120"/>
        <w:jc w:val="both"/>
        <w:rPr>
          <w:b/>
          <w:u w:val="single"/>
        </w:rPr>
      </w:pPr>
      <w:r w:rsidRPr="0048448B">
        <w:rPr>
          <w:b/>
          <w:u w:val="single"/>
        </w:rPr>
        <w:t xml:space="preserve">Páll Zsombor (AM </w:t>
      </w:r>
      <w:r>
        <w:rPr>
          <w:b/>
          <w:u w:val="single"/>
        </w:rPr>
        <w:t>Tudásalapú Agrárgazdaságért Felelős Főosztály</w:t>
      </w:r>
      <w:r w:rsidRPr="0048448B">
        <w:rPr>
          <w:b/>
          <w:u w:val="single"/>
        </w:rPr>
        <w:t>):</w:t>
      </w:r>
    </w:p>
    <w:p w:rsidR="00E11AB5" w:rsidRDefault="00E11AB5" w:rsidP="00B81532">
      <w:pPr>
        <w:spacing w:after="120"/>
        <w:jc w:val="both"/>
      </w:pPr>
      <w:r>
        <w:t xml:space="preserve">Az árstatisztikával kapcsolatban megjegyzi, hogy ha elég nagy az alapsokaság mérete és jó a módszertan is, akkor a statisztikának is jó minőségűnek, a valós folyamatokat </w:t>
      </w:r>
      <w:proofErr w:type="spellStart"/>
      <w:r>
        <w:t>tükrőzőnek</w:t>
      </w:r>
      <w:proofErr w:type="spellEnd"/>
      <w:r>
        <w:t xml:space="preserve"> kell lennie.</w:t>
      </w:r>
    </w:p>
    <w:p w:rsidR="004F182C" w:rsidRDefault="004F182C" w:rsidP="00B81532">
      <w:pPr>
        <w:spacing w:after="120"/>
        <w:jc w:val="both"/>
        <w:rPr>
          <w:b/>
          <w:u w:val="single"/>
        </w:rPr>
      </w:pPr>
      <w:r>
        <w:rPr>
          <w:b/>
          <w:u w:val="single"/>
        </w:rPr>
        <w:t>Dr. Tobisch Tamás</w:t>
      </w:r>
      <w:r w:rsidRPr="0048448B">
        <w:rPr>
          <w:b/>
          <w:u w:val="single"/>
        </w:rPr>
        <w:t xml:space="preserve"> (</w:t>
      </w:r>
      <w:r>
        <w:rPr>
          <w:b/>
          <w:u w:val="single"/>
        </w:rPr>
        <w:t>NÉBIH Erdészeti Igazgatóság</w:t>
      </w:r>
      <w:r w:rsidRPr="0048448B">
        <w:rPr>
          <w:b/>
          <w:u w:val="single"/>
        </w:rPr>
        <w:t>):</w:t>
      </w:r>
    </w:p>
    <w:p w:rsidR="004F182C" w:rsidRDefault="004F182C" w:rsidP="00B81532">
      <w:pPr>
        <w:spacing w:after="120"/>
        <w:jc w:val="both"/>
      </w:pPr>
      <w:r>
        <w:t>Az árstatisztika kérdéséhez hozzáteszi, hogy az állami erdőgazdaságok mindig adnak árat, a magán erdőtulajdonosok</w:t>
      </w:r>
      <w:r w:rsidR="009C0E69">
        <w:t>tól idén érkeznek be első ízben ilyen adatok, így egyelőre kérdés az adatszolgáltatási hajlandóság</w:t>
      </w:r>
      <w:r>
        <w:t>.</w:t>
      </w:r>
    </w:p>
    <w:p w:rsidR="004F182C" w:rsidRDefault="004F182C" w:rsidP="00B81532">
      <w:pPr>
        <w:spacing w:after="120"/>
        <w:jc w:val="both"/>
        <w:rPr>
          <w:b/>
          <w:u w:val="single"/>
        </w:rPr>
      </w:pPr>
      <w:proofErr w:type="spellStart"/>
      <w:r>
        <w:rPr>
          <w:b/>
          <w:u w:val="single"/>
        </w:rPr>
        <w:t>Duska</w:t>
      </w:r>
      <w:proofErr w:type="spellEnd"/>
      <w:r>
        <w:rPr>
          <w:b/>
          <w:u w:val="single"/>
        </w:rPr>
        <w:t xml:space="preserve"> József</w:t>
      </w:r>
      <w:r w:rsidRPr="008A2948">
        <w:rPr>
          <w:b/>
          <w:u w:val="single"/>
        </w:rPr>
        <w:t xml:space="preserve"> (Magán</w:t>
      </w:r>
      <w:r>
        <w:rPr>
          <w:b/>
          <w:u w:val="single"/>
        </w:rPr>
        <w:t xml:space="preserve"> E</w:t>
      </w:r>
      <w:r w:rsidRPr="008A2948">
        <w:rPr>
          <w:b/>
          <w:u w:val="single"/>
        </w:rPr>
        <w:t>rdő</w:t>
      </w:r>
      <w:r>
        <w:rPr>
          <w:b/>
          <w:u w:val="single"/>
        </w:rPr>
        <w:t>tulajdonosok és G</w:t>
      </w:r>
      <w:r w:rsidRPr="008A2948">
        <w:rPr>
          <w:b/>
          <w:u w:val="single"/>
        </w:rPr>
        <w:t>azdálkodók Országos Szövetsége</w:t>
      </w:r>
      <w:r>
        <w:rPr>
          <w:b/>
          <w:u w:val="single"/>
        </w:rPr>
        <w:t xml:space="preserve">, </w:t>
      </w:r>
      <w:proofErr w:type="spellStart"/>
      <w:r>
        <w:rPr>
          <w:b/>
          <w:u w:val="single"/>
        </w:rPr>
        <w:t>Megosz</w:t>
      </w:r>
      <w:proofErr w:type="spellEnd"/>
      <w:r w:rsidRPr="008A2948">
        <w:rPr>
          <w:b/>
          <w:u w:val="single"/>
        </w:rPr>
        <w:t>)</w:t>
      </w:r>
      <w:r>
        <w:rPr>
          <w:b/>
          <w:u w:val="single"/>
        </w:rPr>
        <w:t>:</w:t>
      </w:r>
    </w:p>
    <w:p w:rsidR="00E11AB5" w:rsidRDefault="00E11AB5" w:rsidP="00E11AB5">
      <w:pPr>
        <w:spacing w:after="120"/>
        <w:jc w:val="both"/>
      </w:pPr>
      <w:r>
        <w:t>Az árak jelentősen kilengéseket mutathatnak. A magántermelők szinte azonnal lereagálják a piaci mozgásokat. Ha kiesik egy nagy felvásárló, már egyáltalán nem éri meg kitermelni az erdőt. Ha nincs támogatás, akkor sem.</w:t>
      </w:r>
    </w:p>
    <w:p w:rsidR="00E11AB5" w:rsidRDefault="00E11AB5" w:rsidP="00E11AB5">
      <w:pPr>
        <w:spacing w:after="120"/>
        <w:jc w:val="both"/>
      </w:pPr>
      <w:r>
        <w:t>Szerintük javítaná az adatszolgáltatási fegyelmet, ha csak egy adatbekérés lenne, amiben minden benne van. Tervet nem éri meg kérni tőlük, ahhoz túl változékony ez a piac.</w:t>
      </w:r>
    </w:p>
    <w:p w:rsidR="00E24567" w:rsidRPr="00E24567" w:rsidRDefault="00E24567" w:rsidP="00B81532">
      <w:pPr>
        <w:spacing w:after="120"/>
        <w:jc w:val="both"/>
        <w:rPr>
          <w:b/>
          <w:u w:val="single"/>
        </w:rPr>
      </w:pPr>
      <w:r w:rsidRPr="00E24567">
        <w:rPr>
          <w:b/>
          <w:u w:val="single"/>
        </w:rPr>
        <w:t xml:space="preserve">Kovács Zoltán (ERTI): </w:t>
      </w:r>
    </w:p>
    <w:p w:rsidR="00E24567" w:rsidRDefault="00242875" w:rsidP="00B81532">
      <w:pPr>
        <w:spacing w:after="120"/>
        <w:jc w:val="both"/>
      </w:pPr>
      <w:r>
        <w:t>Szerinte a felsorolt adatgyűjtésekből a nagy trendek jelezhetők előre.</w:t>
      </w:r>
    </w:p>
    <w:p w:rsidR="00242875" w:rsidRDefault="00242875" w:rsidP="00B81532">
      <w:pPr>
        <w:spacing w:after="120"/>
        <w:jc w:val="both"/>
      </w:pPr>
      <w:r>
        <w:t>Árstatisztikával kapcsolatban jelezte, hogy szerintük egységárat érdemes bekérni a gazdálkodóktól. Nagy jelentősége van még a személyes interjúknak is, mert sok tévedést lehet így tisztázni, az adatállományt tisztítani, az adatszolgáltatási kedvet fokozni.</w:t>
      </w:r>
    </w:p>
    <w:p w:rsidR="00CA2F33" w:rsidRDefault="00CA2F33" w:rsidP="00B81532">
      <w:pPr>
        <w:spacing w:after="120"/>
        <w:jc w:val="both"/>
        <w:rPr>
          <w:b/>
          <w:u w:val="single"/>
        </w:rPr>
      </w:pPr>
      <w:proofErr w:type="spellStart"/>
      <w:r>
        <w:rPr>
          <w:b/>
          <w:u w:val="single"/>
        </w:rPr>
        <w:t>Duska</w:t>
      </w:r>
      <w:proofErr w:type="spellEnd"/>
      <w:r>
        <w:rPr>
          <w:b/>
          <w:u w:val="single"/>
        </w:rPr>
        <w:t xml:space="preserve"> József</w:t>
      </w:r>
      <w:r w:rsidRPr="008A2948">
        <w:rPr>
          <w:b/>
          <w:u w:val="single"/>
        </w:rPr>
        <w:t xml:space="preserve"> (Magán</w:t>
      </w:r>
      <w:r>
        <w:rPr>
          <w:b/>
          <w:u w:val="single"/>
        </w:rPr>
        <w:t xml:space="preserve"> E</w:t>
      </w:r>
      <w:r w:rsidRPr="008A2948">
        <w:rPr>
          <w:b/>
          <w:u w:val="single"/>
        </w:rPr>
        <w:t>rdő</w:t>
      </w:r>
      <w:r>
        <w:rPr>
          <w:b/>
          <w:u w:val="single"/>
        </w:rPr>
        <w:t>tulajdonosok és G</w:t>
      </w:r>
      <w:r w:rsidRPr="008A2948">
        <w:rPr>
          <w:b/>
          <w:u w:val="single"/>
        </w:rPr>
        <w:t>azdálkodók Országos Szövetsége</w:t>
      </w:r>
      <w:r>
        <w:rPr>
          <w:b/>
          <w:u w:val="single"/>
        </w:rPr>
        <w:t xml:space="preserve">, </w:t>
      </w:r>
      <w:proofErr w:type="spellStart"/>
      <w:r>
        <w:rPr>
          <w:b/>
          <w:u w:val="single"/>
        </w:rPr>
        <w:t>Megosz</w:t>
      </w:r>
      <w:proofErr w:type="spellEnd"/>
      <w:r w:rsidRPr="008A2948">
        <w:rPr>
          <w:b/>
          <w:u w:val="single"/>
        </w:rPr>
        <w:t>)</w:t>
      </w:r>
      <w:r>
        <w:rPr>
          <w:b/>
          <w:u w:val="single"/>
        </w:rPr>
        <w:t>:</w:t>
      </w:r>
    </w:p>
    <w:p w:rsidR="00CA2F33" w:rsidRDefault="00CA2F33" w:rsidP="00CA2F33">
      <w:pPr>
        <w:jc w:val="both"/>
      </w:pPr>
      <w:r>
        <w:t>Fontos, hogy milyen árat kérünk be? Mit tartalmaz a bekért ár?</w:t>
      </w:r>
    </w:p>
    <w:p w:rsidR="00CA2F33" w:rsidRDefault="00CA2F33" w:rsidP="00B81532">
      <w:pPr>
        <w:spacing w:after="120"/>
        <w:jc w:val="both"/>
      </w:pPr>
      <w:r>
        <w:t>Lényeges elemek lehetnek:</w:t>
      </w:r>
    </w:p>
    <w:p w:rsidR="00CA2F33" w:rsidRDefault="00CA2F33" w:rsidP="00CA2F33">
      <w:pPr>
        <w:pStyle w:val="Listaszerbekezds"/>
        <w:numPr>
          <w:ilvl w:val="0"/>
          <w:numId w:val="11"/>
        </w:numPr>
        <w:spacing w:after="120"/>
        <w:jc w:val="both"/>
      </w:pPr>
      <w:r>
        <w:t xml:space="preserve">bruttó, vagy nettó ár? </w:t>
      </w:r>
    </w:p>
    <w:p w:rsidR="00CA2F33" w:rsidRDefault="00CA2F33" w:rsidP="00CA2F33">
      <w:pPr>
        <w:pStyle w:val="Listaszerbekezds"/>
        <w:numPr>
          <w:ilvl w:val="0"/>
          <w:numId w:val="11"/>
        </w:numPr>
        <w:spacing w:after="120"/>
        <w:jc w:val="both"/>
      </w:pPr>
      <w:r>
        <w:t>szállítási díjjal, vagy a nélkül?</w:t>
      </w:r>
    </w:p>
    <w:p w:rsidR="00CA2F33" w:rsidRDefault="00CA2F33" w:rsidP="00CA2F33">
      <w:pPr>
        <w:pStyle w:val="Listaszerbekezds"/>
        <w:numPr>
          <w:ilvl w:val="0"/>
          <w:numId w:val="11"/>
        </w:numPr>
        <w:spacing w:after="120"/>
        <w:jc w:val="both"/>
      </w:pPr>
      <w:proofErr w:type="spellStart"/>
      <w:r>
        <w:t>árufajtánkénti</w:t>
      </w:r>
      <w:proofErr w:type="spellEnd"/>
      <w:r>
        <w:t xml:space="preserve"> megosztásban </w:t>
      </w:r>
    </w:p>
    <w:p w:rsidR="00CA2F33" w:rsidRDefault="00CA2F33" w:rsidP="00CA2F33">
      <w:pPr>
        <w:pStyle w:val="Listaszerbekezds"/>
        <w:numPr>
          <w:ilvl w:val="0"/>
          <w:numId w:val="11"/>
        </w:numPr>
        <w:spacing w:after="120"/>
        <w:jc w:val="both"/>
      </w:pPr>
      <w:r>
        <w:t>milyen paritást használnak?</w:t>
      </w:r>
    </w:p>
    <w:p w:rsidR="00CA2F33" w:rsidRDefault="00CA2F33" w:rsidP="00CA2F33">
      <w:pPr>
        <w:spacing w:after="120"/>
        <w:jc w:val="both"/>
        <w:rPr>
          <w:b/>
          <w:u w:val="single"/>
        </w:rPr>
      </w:pPr>
      <w:r w:rsidRPr="00CA2F33">
        <w:rPr>
          <w:b/>
          <w:u w:val="single"/>
        </w:rPr>
        <w:t xml:space="preserve">Szakálas Judit </w:t>
      </w:r>
      <w:r w:rsidRPr="0048448B">
        <w:rPr>
          <w:b/>
          <w:u w:val="single"/>
        </w:rPr>
        <w:t>(</w:t>
      </w:r>
      <w:r>
        <w:rPr>
          <w:b/>
          <w:u w:val="single"/>
        </w:rPr>
        <w:t>NÉBIH Erdészeti Igazgatóság</w:t>
      </w:r>
      <w:r w:rsidRPr="0048448B">
        <w:rPr>
          <w:b/>
          <w:u w:val="single"/>
        </w:rPr>
        <w:t>):</w:t>
      </w:r>
    </w:p>
    <w:p w:rsidR="00844951" w:rsidRDefault="00844951" w:rsidP="00CA2F33">
      <w:pPr>
        <w:spacing w:after="120"/>
        <w:jc w:val="both"/>
      </w:pPr>
      <w:r>
        <w:t>A felhasználók véleményéről készült kérdőíves felmérés bemutatása.</w:t>
      </w:r>
    </w:p>
    <w:p w:rsidR="00CA2F33" w:rsidRDefault="00844951" w:rsidP="00CA2F33">
      <w:pPr>
        <w:spacing w:after="120"/>
        <w:jc w:val="both"/>
        <w:rPr>
          <w:b/>
          <w:u w:val="single"/>
        </w:rPr>
      </w:pPr>
      <w:r>
        <w:rPr>
          <w:b/>
          <w:u w:val="single"/>
        </w:rPr>
        <w:t>Dr. Tobisch Tamás</w:t>
      </w:r>
      <w:r w:rsidRPr="0048448B">
        <w:rPr>
          <w:b/>
          <w:u w:val="single"/>
        </w:rPr>
        <w:t xml:space="preserve"> (</w:t>
      </w:r>
      <w:r>
        <w:rPr>
          <w:b/>
          <w:u w:val="single"/>
        </w:rPr>
        <w:t>NÉBIH Erdészeti Igazgatóság</w:t>
      </w:r>
      <w:r w:rsidRPr="0048448B">
        <w:rPr>
          <w:b/>
          <w:u w:val="single"/>
        </w:rPr>
        <w:t>):</w:t>
      </w:r>
    </w:p>
    <w:p w:rsidR="00844951" w:rsidRDefault="00CE3038" w:rsidP="00CA2F33">
      <w:pPr>
        <w:spacing w:after="120"/>
        <w:jc w:val="both"/>
      </w:pPr>
      <w:r>
        <w:t xml:space="preserve">Árstatisztikával kapcsolatban elmondja, hogy a régi módszertannal szemben, amikor termékekre gyűjtöttek árat, az </w:t>
      </w:r>
      <w:r w:rsidR="009C0E69">
        <w:t xml:space="preserve">ERTI által benyújtott </w:t>
      </w:r>
      <w:r>
        <w:t>új elképzelések szerint most már tevékenységekre is kell árat gyűjteni</w:t>
      </w:r>
      <w:r w:rsidR="009C0E69">
        <w:t>, ami új adatkört is jelent, így talán célszerű lenne egy olyan új adatlap, amelyen csak az árstatisztikákat gyűjtik</w:t>
      </w:r>
      <w:r>
        <w:t>.</w:t>
      </w:r>
    </w:p>
    <w:p w:rsidR="00CE3038" w:rsidRPr="00DE0E07" w:rsidRDefault="00CE3038" w:rsidP="00CA2F33">
      <w:pPr>
        <w:spacing w:after="120"/>
        <w:jc w:val="both"/>
      </w:pPr>
      <w:r>
        <w:t>Felveti a készletekre vonatk</w:t>
      </w:r>
      <w:r w:rsidR="00DE0E07">
        <w:t>ozó adatgyűjtés kérdését is, amely</w:t>
      </w:r>
      <w:r>
        <w:t>re többen reagálnak, de a készletezési statisztikát nem változtatjuk</w:t>
      </w:r>
      <w:r w:rsidR="00DE0E07">
        <w:t xml:space="preserve"> (a megbeszélés után még egyszer felmerült Dr. Tobisch Tamás részéről, hogy </w:t>
      </w:r>
      <w:r w:rsidR="00DE0E07" w:rsidRPr="00DE0E07">
        <w:rPr>
          <w:i/>
        </w:rPr>
        <w:t>„</w:t>
      </w:r>
      <w:r w:rsidR="00DE0E07">
        <w:rPr>
          <w:i/>
        </w:rPr>
        <w:t>sz</w:t>
      </w:r>
      <w:r w:rsidR="00DE0E07" w:rsidRPr="00DE0E07">
        <w:rPr>
          <w:i/>
        </w:rPr>
        <w:t>ám</w:t>
      </w:r>
      <w:r w:rsidR="00DE0E07">
        <w:rPr>
          <w:i/>
        </w:rPr>
        <w:t>á</w:t>
      </w:r>
      <w:r w:rsidR="00DE0E07" w:rsidRPr="00DE0E07">
        <w:rPr>
          <w:i/>
        </w:rPr>
        <w:t>ra továbbra is kérdés, hogy ki és mire használja ezeket az adatokat</w:t>
      </w:r>
      <w:r w:rsidR="00DE0E07">
        <w:rPr>
          <w:i/>
        </w:rPr>
        <w:t xml:space="preserve"> (OSAP</w:t>
      </w:r>
      <w:r w:rsidR="002727E6">
        <w:rPr>
          <w:i/>
        </w:rPr>
        <w:t xml:space="preserve"> 1259 - készletváltozás</w:t>
      </w:r>
      <w:r w:rsidR="00DE0E07">
        <w:rPr>
          <w:i/>
        </w:rPr>
        <w:t>)</w:t>
      </w:r>
      <w:r w:rsidR="00DE0E07" w:rsidRPr="00DE0E07">
        <w:rPr>
          <w:i/>
        </w:rPr>
        <w:t>. Sajn</w:t>
      </w:r>
      <w:r w:rsidR="002727E6">
        <w:rPr>
          <w:i/>
        </w:rPr>
        <w:t>álja, hogy</w:t>
      </w:r>
      <w:r w:rsidR="00DE0E07" w:rsidRPr="00DE0E07">
        <w:rPr>
          <w:i/>
        </w:rPr>
        <w:t xml:space="preserve"> a megbeszélés során elsiklottunk felett</w:t>
      </w:r>
      <w:r w:rsidR="002727E6">
        <w:rPr>
          <w:i/>
        </w:rPr>
        <w:t>e</w:t>
      </w:r>
      <w:r w:rsidR="00DE0E07" w:rsidRPr="00DE0E07">
        <w:rPr>
          <w:i/>
        </w:rPr>
        <w:t>”</w:t>
      </w:r>
      <w:r w:rsidR="00DE0E07" w:rsidRPr="00DE0E07">
        <w:rPr>
          <w:i/>
        </w:rPr>
        <w:t>.</w:t>
      </w:r>
      <w:r w:rsidR="00DE0E07">
        <w:t>)</w:t>
      </w:r>
    </w:p>
    <w:p w:rsidR="00CE3038" w:rsidRDefault="00CE3038" w:rsidP="00CA2F33">
      <w:pPr>
        <w:spacing w:after="120"/>
        <w:jc w:val="both"/>
        <w:rPr>
          <w:b/>
          <w:u w:val="single"/>
        </w:rPr>
      </w:pPr>
      <w:r w:rsidRPr="00E24567">
        <w:rPr>
          <w:b/>
          <w:u w:val="single"/>
        </w:rPr>
        <w:lastRenderedPageBreak/>
        <w:t>Kovács Zoltán (ERTI):</w:t>
      </w:r>
    </w:p>
    <w:p w:rsidR="00CE3038" w:rsidRDefault="00CE3038" w:rsidP="00CA2F33">
      <w:pPr>
        <w:spacing w:after="120"/>
        <w:jc w:val="both"/>
      </w:pPr>
      <w:r>
        <w:t xml:space="preserve">Az ERTI javasolja, hogy egy nagy kérdőíves felmérés keretein belül, </w:t>
      </w:r>
      <w:r w:rsidR="009C0E69">
        <w:t xml:space="preserve">a Nagy Imre (ERTI) által benyújtott javaslatban szereplő </w:t>
      </w:r>
      <w:r>
        <w:t>műveleti sorra kéne gyűjteni adatokat, amiből viszonylag pontos költségeket lehetne meghatározni.</w:t>
      </w:r>
      <w:r w:rsidR="009C0E69">
        <w:t xml:space="preserve"> </w:t>
      </w:r>
    </w:p>
    <w:p w:rsidR="00CE3038" w:rsidRDefault="00CE3038" w:rsidP="00CA2F33">
      <w:pPr>
        <w:spacing w:after="120"/>
        <w:jc w:val="both"/>
        <w:rPr>
          <w:b/>
          <w:u w:val="single"/>
        </w:rPr>
      </w:pPr>
      <w:r w:rsidRPr="0048448B">
        <w:rPr>
          <w:b/>
          <w:u w:val="single"/>
        </w:rPr>
        <w:t xml:space="preserve">Páll Zsombor (AM </w:t>
      </w:r>
      <w:r>
        <w:rPr>
          <w:b/>
          <w:u w:val="single"/>
        </w:rPr>
        <w:t>Tudásalapú Agrárgazdaságért Felelős Főosztály</w:t>
      </w:r>
      <w:r w:rsidRPr="0048448B">
        <w:rPr>
          <w:b/>
          <w:u w:val="single"/>
        </w:rPr>
        <w:t>):</w:t>
      </w:r>
    </w:p>
    <w:p w:rsidR="00CE3038" w:rsidRDefault="00CE3038" w:rsidP="00CA2F33">
      <w:pPr>
        <w:spacing w:after="120"/>
        <w:jc w:val="both"/>
      </w:pPr>
      <w:r>
        <w:t xml:space="preserve">Közbeveti, hogy </w:t>
      </w:r>
      <w:r w:rsidR="00F0725F">
        <w:t xml:space="preserve">igaz, hogy az árbevételből és költségoldali adatokból ágazati jövedelmi adatokat lehetne nyerni, de </w:t>
      </w:r>
      <w:r>
        <w:t>óvatosnak kell lenni az adat</w:t>
      </w:r>
      <w:r w:rsidR="00F0725F">
        <w:t>gyűjtésekkel</w:t>
      </w:r>
      <w:r>
        <w:t xml:space="preserve">, mert </w:t>
      </w:r>
      <w:r w:rsidR="00F0725F">
        <w:t xml:space="preserve">évek óta fontos kormányzati szempont, hogy </w:t>
      </w:r>
      <w:r>
        <w:t xml:space="preserve">ne </w:t>
      </w:r>
      <w:r w:rsidR="00F0725F">
        <w:t>terheljük</w:t>
      </w:r>
      <w:r>
        <w:t xml:space="preserve"> korlátlan mértékben adminisztratív terhe</w:t>
      </w:r>
      <w:r w:rsidR="00F0725F">
        <w:t>kkel</w:t>
      </w:r>
      <w:r>
        <w:t xml:space="preserve"> a</w:t>
      </w:r>
      <w:r w:rsidR="00F0725F">
        <w:t xml:space="preserve"> gazdálkodókat.</w:t>
      </w:r>
      <w:r w:rsidR="009C0E69">
        <w:t xml:space="preserve"> A Nagy Imre-féle részletes adatfelvételi terv tehát elvetésre került.</w:t>
      </w:r>
    </w:p>
    <w:p w:rsidR="00A9088C" w:rsidRDefault="00A9088C" w:rsidP="00CA2F33">
      <w:pPr>
        <w:spacing w:after="120"/>
        <w:jc w:val="both"/>
      </w:pPr>
      <w:r>
        <w:t>Visszatér az árstatisztika készítésének fontosságára, amivel minden részt vevő egyetért, egyben kezdeményezi, hogy keressünk megoldást rá.</w:t>
      </w:r>
    </w:p>
    <w:p w:rsidR="00F0725F" w:rsidRDefault="00F0725F" w:rsidP="00CA2F33">
      <w:pPr>
        <w:spacing w:after="120"/>
        <w:jc w:val="both"/>
        <w:rPr>
          <w:b/>
          <w:u w:val="single"/>
        </w:rPr>
      </w:pPr>
      <w:r>
        <w:rPr>
          <w:b/>
          <w:u w:val="single"/>
        </w:rPr>
        <w:t>Dr. Tobisch Tamás</w:t>
      </w:r>
      <w:r w:rsidRPr="0048448B">
        <w:rPr>
          <w:b/>
          <w:u w:val="single"/>
        </w:rPr>
        <w:t xml:space="preserve"> (</w:t>
      </w:r>
      <w:r>
        <w:rPr>
          <w:b/>
          <w:u w:val="single"/>
        </w:rPr>
        <w:t>NÉBIH Erdészeti Igazgatóság</w:t>
      </w:r>
      <w:r w:rsidRPr="0048448B">
        <w:rPr>
          <w:b/>
          <w:u w:val="single"/>
        </w:rPr>
        <w:t>):</w:t>
      </w:r>
    </w:p>
    <w:p w:rsidR="00634BC8" w:rsidRDefault="00A9088C" w:rsidP="00CA2F33">
      <w:pPr>
        <w:spacing w:after="120"/>
        <w:jc w:val="both"/>
      </w:pPr>
      <w:r>
        <w:t xml:space="preserve">Kifejti, hogy </w:t>
      </w:r>
      <w:r w:rsidR="009F449C">
        <w:t>ha területi bontásban is szükségesek az adatok</w:t>
      </w:r>
      <w:r w:rsidR="00634BC8">
        <w:t>, ahogy az a tavalyi megbeszélés során már felvetődött</w:t>
      </w:r>
      <w:r w:rsidR="009F449C">
        <w:t xml:space="preserve">, </w:t>
      </w:r>
      <w:r w:rsidR="00634BC8">
        <w:t xml:space="preserve">akkor </w:t>
      </w:r>
      <w:r w:rsidR="009F449C">
        <w:t xml:space="preserve">ahhoz a jelenleginél (szektor szerinti statisztikák) nagyobb, terület szerint rétegzett minta szükséges. A megfelelő mintanagyság meghatározásához két tényezőt kell ismernünk: az adatok szóródását valamint az elvárt konfidencia intervallum szélességet. Az előbbihez meg kell vizsgálni a </w:t>
      </w:r>
      <w:r w:rsidR="00634BC8">
        <w:t>rétegzett mintavétellel nyert adatok változatosságát. Döntés született arról, hogy erdészeti nagytáj szinten érdemes az adatokat gyűjteni (az állami erdőgazdaságoknál ezért ilyen megbontásban kell az adatokat kérni!). A NÉBIH a beérkezett adatok alapján fogja vizsgálni a mintanagyság kérdését.</w:t>
      </w:r>
    </w:p>
    <w:p w:rsidR="00A9088C" w:rsidRDefault="00A9088C" w:rsidP="00CA2F33">
      <w:pPr>
        <w:spacing w:after="120"/>
        <w:jc w:val="both"/>
        <w:rPr>
          <w:b/>
          <w:u w:val="single"/>
        </w:rPr>
      </w:pPr>
      <w:r w:rsidRPr="00A9088C">
        <w:rPr>
          <w:b/>
          <w:u w:val="single"/>
        </w:rPr>
        <w:t>Nagy Frigyes (AM EGF)</w:t>
      </w:r>
      <w:r>
        <w:rPr>
          <w:b/>
          <w:u w:val="single"/>
        </w:rPr>
        <w:t>:</w:t>
      </w:r>
    </w:p>
    <w:p w:rsidR="00E11AB5" w:rsidRDefault="00E11AB5" w:rsidP="00E11AB5">
      <w:pPr>
        <w:spacing w:before="100" w:beforeAutospacing="1" w:after="120"/>
        <w:jc w:val="both"/>
        <w:rPr>
          <w:color w:val="000000"/>
        </w:rPr>
      </w:pPr>
      <w:r>
        <w:rPr>
          <w:rFonts w:cstheme="minorBidi"/>
          <w:color w:val="000000"/>
          <w:szCs w:val="22"/>
          <w:lang w:eastAsia="en-US"/>
        </w:rPr>
        <w:t xml:space="preserve">Hozzáteszi, hogy egyébként is a 22 állami erdőgazdaság </w:t>
      </w:r>
      <w:r>
        <w:rPr>
          <w:rFonts w:cstheme="minorBidi"/>
          <w:color w:val="000000"/>
          <w:szCs w:val="22"/>
          <w:u w:val="single"/>
          <w:lang w:eastAsia="en-US"/>
        </w:rPr>
        <w:t>területarányosan</w:t>
      </w:r>
      <w:r>
        <w:rPr>
          <w:rFonts w:cstheme="minorBidi"/>
          <w:color w:val="000000"/>
          <w:szCs w:val="22"/>
          <w:lang w:eastAsia="en-US"/>
        </w:rPr>
        <w:t xml:space="preserve"> reprezentálja az </w:t>
      </w:r>
      <w:r>
        <w:rPr>
          <w:rFonts w:cstheme="minorBidi"/>
          <w:color w:val="000000"/>
          <w:szCs w:val="22"/>
          <w:u w:val="single"/>
          <w:lang w:eastAsia="en-US"/>
        </w:rPr>
        <w:t>erdőgazdálkodás</w:t>
      </w:r>
      <w:r>
        <w:rPr>
          <w:rFonts w:cstheme="minorBidi"/>
          <w:color w:val="000000"/>
          <w:szCs w:val="22"/>
          <w:lang w:eastAsia="en-US"/>
        </w:rPr>
        <w:t xml:space="preserve"> </w:t>
      </w:r>
      <w:r>
        <w:rPr>
          <w:rFonts w:cstheme="minorBidi"/>
          <w:strike/>
          <w:color w:val="000000"/>
          <w:szCs w:val="22"/>
          <w:lang w:eastAsia="en-US"/>
        </w:rPr>
        <w:t>erdőgazdaságok</w:t>
      </w:r>
      <w:r>
        <w:rPr>
          <w:rFonts w:cstheme="minorBidi"/>
          <w:color w:val="000000"/>
          <w:szCs w:val="22"/>
          <w:lang w:eastAsia="en-US"/>
        </w:rPr>
        <w:t xml:space="preserve"> </w:t>
      </w:r>
      <w:r>
        <w:rPr>
          <w:rFonts w:cstheme="minorBidi"/>
          <w:strike/>
          <w:color w:val="000000"/>
          <w:szCs w:val="22"/>
          <w:lang w:eastAsia="en-US"/>
        </w:rPr>
        <w:t>60</w:t>
      </w:r>
      <w:r>
        <w:rPr>
          <w:rFonts w:cstheme="minorBidi"/>
          <w:color w:val="000000"/>
          <w:szCs w:val="22"/>
          <w:lang w:eastAsia="en-US"/>
        </w:rPr>
        <w:t xml:space="preserve"> 55 %-át, a maradék </w:t>
      </w:r>
      <w:r>
        <w:rPr>
          <w:rFonts w:cstheme="minorBidi"/>
          <w:strike/>
          <w:color w:val="000000"/>
          <w:szCs w:val="22"/>
          <w:lang w:eastAsia="en-US"/>
        </w:rPr>
        <w:t>40</w:t>
      </w:r>
      <w:r>
        <w:rPr>
          <w:rFonts w:cstheme="minorBidi"/>
          <w:color w:val="000000"/>
          <w:szCs w:val="22"/>
          <w:lang w:eastAsia="en-US"/>
        </w:rPr>
        <w:t xml:space="preserve"> 45%-ból így könnyebb lesz megfelelő mintát képezni.</w:t>
      </w:r>
    </w:p>
    <w:p w:rsidR="00A9088C" w:rsidRDefault="00406493" w:rsidP="00CA2F33">
      <w:pPr>
        <w:spacing w:after="120"/>
        <w:jc w:val="both"/>
      </w:pPr>
      <w:bookmarkStart w:id="0" w:name="_GoBack"/>
      <w:bookmarkEnd w:id="0"/>
      <w:r>
        <w:t xml:space="preserve">Az </w:t>
      </w:r>
      <w:r w:rsidR="00A9088C">
        <w:t>OSAP 1254</w:t>
      </w:r>
      <w:r>
        <w:t>-es számú adatátvétel (ún. Mérleg) esetében megegyezés született arról, hogy az AM által javasolt új táblázatokat (Természetességi állapot üzemmódonként, Fahasználattal érintett terület aránya) a NÉBIH egyelőre nem OSAP statisztikaként, hanem egy másik kiadvány (Országos Erdőállomány Adattár) részeként fogja publikálni. A 2019. évi adatokat tartalmazó Mérlegben csak az erdőtörvény módosításával kapcsolatos változásokat vezeti majd át a NÉBIH, ami nem jelent adatkör módosulást.</w:t>
      </w:r>
    </w:p>
    <w:p w:rsidR="00305BCD" w:rsidRPr="002F5F89" w:rsidRDefault="00305BCD" w:rsidP="00E24567">
      <w:pPr>
        <w:pStyle w:val="Listaszerbekezds"/>
        <w:jc w:val="both"/>
        <w:rPr>
          <w:rFonts w:eastAsia="Times New Roman"/>
        </w:rPr>
      </w:pPr>
    </w:p>
    <w:p w:rsidR="0007599A" w:rsidRPr="0007599A" w:rsidRDefault="0007599A" w:rsidP="0007599A">
      <w:pPr>
        <w:jc w:val="both"/>
        <w:rPr>
          <w:rFonts w:eastAsia="Times New Roman"/>
        </w:rPr>
      </w:pPr>
    </w:p>
    <w:p w:rsidR="0007599A" w:rsidRPr="0007599A" w:rsidRDefault="001A072E" w:rsidP="009278AE">
      <w:pPr>
        <w:jc w:val="both"/>
        <w:rPr>
          <w:rFonts w:eastAsia="Times New Roman"/>
        </w:rPr>
      </w:pPr>
      <w:r w:rsidRPr="009278AE">
        <w:rPr>
          <w:rFonts w:eastAsia="Times New Roman"/>
          <w:b/>
          <w:u w:val="single"/>
        </w:rPr>
        <w:t>Készítette:</w:t>
      </w:r>
      <w:r>
        <w:rPr>
          <w:rFonts w:eastAsia="Times New Roman"/>
        </w:rPr>
        <w:t xml:space="preserve"> Reiter Szilvia</w:t>
      </w:r>
    </w:p>
    <w:p w:rsidR="0007599A" w:rsidRDefault="0007599A" w:rsidP="009278AE">
      <w:pPr>
        <w:jc w:val="both"/>
        <w:rPr>
          <w:rFonts w:eastAsia="Times New Roman"/>
        </w:rPr>
      </w:pPr>
      <w:r w:rsidRPr="0007599A">
        <w:rPr>
          <w:rFonts w:eastAsia="Times New Roman"/>
          <w:b/>
          <w:u w:val="single"/>
        </w:rPr>
        <w:t>Melléklet:</w:t>
      </w:r>
      <w:r w:rsidR="009278AE">
        <w:rPr>
          <w:rFonts w:eastAsia="Times New Roman"/>
        </w:rPr>
        <w:t xml:space="preserve"> </w:t>
      </w:r>
      <w:r w:rsidR="001A072E">
        <w:rPr>
          <w:rFonts w:eastAsia="Times New Roman"/>
        </w:rPr>
        <w:t xml:space="preserve">jelenléti ív, </w:t>
      </w:r>
      <w:r w:rsidR="00E24567">
        <w:rPr>
          <w:rFonts w:eastAsia="Times New Roman"/>
        </w:rPr>
        <w:t xml:space="preserve">Dr. Tobisch Tamás és Szakálas Judit (NÉBIH) </w:t>
      </w:r>
      <w:r w:rsidR="00305BCD">
        <w:rPr>
          <w:rFonts w:eastAsia="Times New Roman"/>
        </w:rPr>
        <w:t>előadása</w:t>
      </w:r>
      <w:r w:rsidR="00E24567">
        <w:rPr>
          <w:rFonts w:eastAsia="Times New Roman"/>
        </w:rPr>
        <w:t>i</w:t>
      </w:r>
    </w:p>
    <w:p w:rsidR="001A072E" w:rsidRDefault="003433E8" w:rsidP="0007599A">
      <w:pPr>
        <w:ind w:left="426"/>
        <w:jc w:val="both"/>
        <w:rPr>
          <w:rFonts w:eastAsia="Times New Roman"/>
        </w:rPr>
      </w:pPr>
      <w:r>
        <w:rPr>
          <w:rFonts w:eastAsia="Times New Roman"/>
        </w:rPr>
        <w:tab/>
      </w:r>
      <w:r>
        <w:rPr>
          <w:rFonts w:eastAsia="Times New Roman"/>
        </w:rPr>
        <w:tab/>
      </w:r>
    </w:p>
    <w:p w:rsidR="003433E8" w:rsidRDefault="003433E8" w:rsidP="003433E8">
      <w:pPr>
        <w:jc w:val="both"/>
        <w:rPr>
          <w:rFonts w:eastAsia="Times New Roman"/>
        </w:rPr>
      </w:pPr>
    </w:p>
    <w:p w:rsidR="003433E8" w:rsidRPr="0007599A" w:rsidRDefault="003433E8" w:rsidP="003433E8">
      <w:pPr>
        <w:jc w:val="both"/>
        <w:rPr>
          <w:rFonts w:eastAsia="Times New Roman"/>
        </w:rPr>
      </w:pPr>
      <w:r>
        <w:rPr>
          <w:rFonts w:eastAsia="Times New Roman"/>
        </w:rPr>
        <w:t>Budapest, 2019. április 24.</w:t>
      </w:r>
    </w:p>
    <w:p w:rsidR="0007599A" w:rsidRDefault="0007599A" w:rsidP="0007599A">
      <w:pPr>
        <w:spacing w:before="80"/>
        <w:jc w:val="both"/>
      </w:pPr>
    </w:p>
    <w:sectPr w:rsidR="0007599A" w:rsidSect="0067106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20" w:rsidRDefault="00624620" w:rsidP="0067106B">
      <w:r>
        <w:separator/>
      </w:r>
    </w:p>
  </w:endnote>
  <w:endnote w:type="continuationSeparator" w:id="0">
    <w:p w:rsidR="00624620" w:rsidRDefault="00624620" w:rsidP="0067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723316"/>
      <w:docPartObj>
        <w:docPartGallery w:val="Page Numbers (Bottom of Page)"/>
        <w:docPartUnique/>
      </w:docPartObj>
    </w:sdtPr>
    <w:sdtEndPr/>
    <w:sdtContent>
      <w:p w:rsidR="00CA2F33" w:rsidRDefault="00CA2F33">
        <w:pPr>
          <w:pStyle w:val="llb"/>
          <w:jc w:val="center"/>
        </w:pPr>
        <w:r>
          <w:fldChar w:fldCharType="begin"/>
        </w:r>
        <w:r>
          <w:instrText>PAGE   \* MERGEFORMAT</w:instrText>
        </w:r>
        <w:r>
          <w:fldChar w:fldCharType="separate"/>
        </w:r>
        <w:r w:rsidR="006C1C52">
          <w:rPr>
            <w:noProof/>
          </w:rPr>
          <w:t>3</w:t>
        </w:r>
        <w:r>
          <w:fldChar w:fldCharType="end"/>
        </w:r>
      </w:p>
    </w:sdtContent>
  </w:sdt>
  <w:p w:rsidR="0067106B" w:rsidRDefault="0067106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20" w:rsidRDefault="00624620" w:rsidP="0067106B">
      <w:r>
        <w:separator/>
      </w:r>
    </w:p>
  </w:footnote>
  <w:footnote w:type="continuationSeparator" w:id="0">
    <w:p w:rsidR="00624620" w:rsidRDefault="00624620" w:rsidP="00671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903"/>
    <w:multiLevelType w:val="hybridMultilevel"/>
    <w:tmpl w:val="9D9AB3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4896362"/>
    <w:multiLevelType w:val="hybridMultilevel"/>
    <w:tmpl w:val="0C00C2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02C41CD"/>
    <w:multiLevelType w:val="hybridMultilevel"/>
    <w:tmpl w:val="240AF348"/>
    <w:lvl w:ilvl="0" w:tplc="8F2286C6">
      <w:start w:val="1"/>
      <w:numFmt w:val="bullet"/>
      <w:lvlText w:val="-"/>
      <w:lvlJc w:val="left"/>
      <w:pPr>
        <w:ind w:left="788" w:hanging="360"/>
      </w:pPr>
      <w:rPr>
        <w:rFonts w:ascii="Times New Roman" w:eastAsia="Times New Roman" w:hAnsi="Times New Roman" w:cs="Times New Roman"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3">
    <w:nsid w:val="39C90F82"/>
    <w:multiLevelType w:val="hybridMultilevel"/>
    <w:tmpl w:val="C00AF0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1552548"/>
    <w:multiLevelType w:val="hybridMultilevel"/>
    <w:tmpl w:val="CABE6A2A"/>
    <w:lvl w:ilvl="0" w:tplc="8F2286C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4727F54"/>
    <w:multiLevelType w:val="hybridMultilevel"/>
    <w:tmpl w:val="E1B0E14C"/>
    <w:lvl w:ilvl="0" w:tplc="629689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8885644"/>
    <w:multiLevelType w:val="hybridMultilevel"/>
    <w:tmpl w:val="C3761CB2"/>
    <w:lvl w:ilvl="0" w:tplc="1D4EBB34">
      <w:start w:val="1"/>
      <w:numFmt w:val="decimal"/>
      <w:pStyle w:val="08bracm"/>
      <w:lvlText w:val="%1. ábra:"/>
      <w:lvlJc w:val="left"/>
      <w:pPr>
        <w:ind w:left="376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start w:val="1"/>
      <w:numFmt w:val="lowerLetter"/>
      <w:lvlText w:val="%2."/>
      <w:lvlJc w:val="left"/>
      <w:pPr>
        <w:ind w:left="10875" w:hanging="360"/>
      </w:pPr>
    </w:lvl>
    <w:lvl w:ilvl="2" w:tplc="040E001B" w:tentative="1">
      <w:start w:val="1"/>
      <w:numFmt w:val="lowerRoman"/>
      <w:lvlText w:val="%3."/>
      <w:lvlJc w:val="right"/>
      <w:pPr>
        <w:ind w:left="11595" w:hanging="180"/>
      </w:pPr>
    </w:lvl>
    <w:lvl w:ilvl="3" w:tplc="040E000F" w:tentative="1">
      <w:start w:val="1"/>
      <w:numFmt w:val="decimal"/>
      <w:lvlText w:val="%4."/>
      <w:lvlJc w:val="left"/>
      <w:pPr>
        <w:ind w:left="12315" w:hanging="360"/>
      </w:pPr>
    </w:lvl>
    <w:lvl w:ilvl="4" w:tplc="040E0019" w:tentative="1">
      <w:start w:val="1"/>
      <w:numFmt w:val="lowerLetter"/>
      <w:lvlText w:val="%5."/>
      <w:lvlJc w:val="left"/>
      <w:pPr>
        <w:ind w:left="13035" w:hanging="360"/>
      </w:pPr>
    </w:lvl>
    <w:lvl w:ilvl="5" w:tplc="040E001B" w:tentative="1">
      <w:start w:val="1"/>
      <w:numFmt w:val="lowerRoman"/>
      <w:lvlText w:val="%6."/>
      <w:lvlJc w:val="right"/>
      <w:pPr>
        <w:ind w:left="13755" w:hanging="180"/>
      </w:pPr>
    </w:lvl>
    <w:lvl w:ilvl="6" w:tplc="040E000F" w:tentative="1">
      <w:start w:val="1"/>
      <w:numFmt w:val="decimal"/>
      <w:lvlText w:val="%7."/>
      <w:lvlJc w:val="left"/>
      <w:pPr>
        <w:ind w:left="14475" w:hanging="360"/>
      </w:pPr>
    </w:lvl>
    <w:lvl w:ilvl="7" w:tplc="040E0019" w:tentative="1">
      <w:start w:val="1"/>
      <w:numFmt w:val="lowerLetter"/>
      <w:lvlText w:val="%8."/>
      <w:lvlJc w:val="left"/>
      <w:pPr>
        <w:ind w:left="15195" w:hanging="360"/>
      </w:pPr>
    </w:lvl>
    <w:lvl w:ilvl="8" w:tplc="040E001B" w:tentative="1">
      <w:start w:val="1"/>
      <w:numFmt w:val="lowerRoman"/>
      <w:lvlText w:val="%9."/>
      <w:lvlJc w:val="right"/>
      <w:pPr>
        <w:ind w:left="15915" w:hanging="180"/>
      </w:pPr>
    </w:lvl>
  </w:abstractNum>
  <w:abstractNum w:abstractNumId="7">
    <w:nsid w:val="6C431369"/>
    <w:multiLevelType w:val="hybridMultilevel"/>
    <w:tmpl w:val="5A3C17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1C57545"/>
    <w:multiLevelType w:val="hybridMultilevel"/>
    <w:tmpl w:val="930A7102"/>
    <w:lvl w:ilvl="0" w:tplc="A9B4E4AE">
      <w:start w:val="202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76D6E12"/>
    <w:multiLevelType w:val="hybridMultilevel"/>
    <w:tmpl w:val="F2D67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D6E427D"/>
    <w:multiLevelType w:val="hybridMultilevel"/>
    <w:tmpl w:val="148470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0"/>
  </w:num>
  <w:num w:numId="5">
    <w:abstractNumId w:val="4"/>
  </w:num>
  <w:num w:numId="6">
    <w:abstractNumId w:val="0"/>
  </w:num>
  <w:num w:numId="7">
    <w:abstractNumId w:val="3"/>
  </w:num>
  <w:num w:numId="8">
    <w:abstractNumId w:val="2"/>
  </w:num>
  <w:num w:numId="9">
    <w:abstractNumId w:val="5"/>
  </w:num>
  <w:num w:numId="10">
    <w:abstractNumId w:val="7"/>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óth Péter">
    <w15:presenceInfo w15:providerId="AD" w15:userId="S-1-5-21-1757981266-1220945662-682003330-14384"/>
  </w15:person>
  <w15:person w15:author="Patay Ágnes">
    <w15:presenceInfo w15:providerId="AD" w15:userId="S-1-5-21-1757981266-1220945662-682003330-14404"/>
  </w15:person>
  <w15:person w15:author="Pataki Tímea">
    <w15:presenceInfo w15:providerId="AD" w15:userId="S-1-5-21-1757981266-1220945662-682003330-56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9A"/>
    <w:rsid w:val="00037710"/>
    <w:rsid w:val="00046DD5"/>
    <w:rsid w:val="00050657"/>
    <w:rsid w:val="00054888"/>
    <w:rsid w:val="00070F19"/>
    <w:rsid w:val="0007599A"/>
    <w:rsid w:val="0007742C"/>
    <w:rsid w:val="000B044F"/>
    <w:rsid w:val="000C0FD3"/>
    <w:rsid w:val="000C1922"/>
    <w:rsid w:val="000D0D17"/>
    <w:rsid w:val="000D6654"/>
    <w:rsid w:val="00134EB0"/>
    <w:rsid w:val="001412A6"/>
    <w:rsid w:val="00184774"/>
    <w:rsid w:val="00187D0B"/>
    <w:rsid w:val="00190232"/>
    <w:rsid w:val="001A072E"/>
    <w:rsid w:val="001C5997"/>
    <w:rsid w:val="00206B89"/>
    <w:rsid w:val="00215D56"/>
    <w:rsid w:val="00236D90"/>
    <w:rsid w:val="00242875"/>
    <w:rsid w:val="0024338E"/>
    <w:rsid w:val="002727E6"/>
    <w:rsid w:val="002A5B95"/>
    <w:rsid w:val="002B22B8"/>
    <w:rsid w:val="002E4990"/>
    <w:rsid w:val="002E6953"/>
    <w:rsid w:val="002F0726"/>
    <w:rsid w:val="002F5F89"/>
    <w:rsid w:val="00305BCD"/>
    <w:rsid w:val="00322598"/>
    <w:rsid w:val="003433E8"/>
    <w:rsid w:val="003446A7"/>
    <w:rsid w:val="00350AF4"/>
    <w:rsid w:val="003847A7"/>
    <w:rsid w:val="003910FD"/>
    <w:rsid w:val="00406493"/>
    <w:rsid w:val="004158C3"/>
    <w:rsid w:val="004324D4"/>
    <w:rsid w:val="00453B22"/>
    <w:rsid w:val="004626F0"/>
    <w:rsid w:val="0048448B"/>
    <w:rsid w:val="00492571"/>
    <w:rsid w:val="004C6D3C"/>
    <w:rsid w:val="004F182C"/>
    <w:rsid w:val="00524172"/>
    <w:rsid w:val="00525BB1"/>
    <w:rsid w:val="00583BE8"/>
    <w:rsid w:val="005A211D"/>
    <w:rsid w:val="005A364F"/>
    <w:rsid w:val="005B15FA"/>
    <w:rsid w:val="005B6181"/>
    <w:rsid w:val="005D1553"/>
    <w:rsid w:val="00610D05"/>
    <w:rsid w:val="00621749"/>
    <w:rsid w:val="00624620"/>
    <w:rsid w:val="00624A21"/>
    <w:rsid w:val="00634BC8"/>
    <w:rsid w:val="0067106B"/>
    <w:rsid w:val="00691D0C"/>
    <w:rsid w:val="006C1C52"/>
    <w:rsid w:val="006C426D"/>
    <w:rsid w:val="00791F12"/>
    <w:rsid w:val="007B3383"/>
    <w:rsid w:val="007D7474"/>
    <w:rsid w:val="007F15DE"/>
    <w:rsid w:val="00844951"/>
    <w:rsid w:val="00871EDB"/>
    <w:rsid w:val="00874E34"/>
    <w:rsid w:val="008A0DCE"/>
    <w:rsid w:val="008A2948"/>
    <w:rsid w:val="008D2409"/>
    <w:rsid w:val="008F61CC"/>
    <w:rsid w:val="009278AE"/>
    <w:rsid w:val="0093594E"/>
    <w:rsid w:val="009627E0"/>
    <w:rsid w:val="009B5719"/>
    <w:rsid w:val="009C0E69"/>
    <w:rsid w:val="009F449C"/>
    <w:rsid w:val="00A035DC"/>
    <w:rsid w:val="00A04F19"/>
    <w:rsid w:val="00A23A09"/>
    <w:rsid w:val="00A549E4"/>
    <w:rsid w:val="00A757E2"/>
    <w:rsid w:val="00A82F85"/>
    <w:rsid w:val="00A9088C"/>
    <w:rsid w:val="00AA7416"/>
    <w:rsid w:val="00AC3314"/>
    <w:rsid w:val="00AE737B"/>
    <w:rsid w:val="00B03376"/>
    <w:rsid w:val="00B117E3"/>
    <w:rsid w:val="00B12747"/>
    <w:rsid w:val="00B268AB"/>
    <w:rsid w:val="00B7712F"/>
    <w:rsid w:val="00B81532"/>
    <w:rsid w:val="00BA3726"/>
    <w:rsid w:val="00BB76AA"/>
    <w:rsid w:val="00BC6E27"/>
    <w:rsid w:val="00C31F7D"/>
    <w:rsid w:val="00C45958"/>
    <w:rsid w:val="00C7473B"/>
    <w:rsid w:val="00C9053B"/>
    <w:rsid w:val="00CA2F33"/>
    <w:rsid w:val="00CE3038"/>
    <w:rsid w:val="00CF1E5A"/>
    <w:rsid w:val="00D1141B"/>
    <w:rsid w:val="00D11A70"/>
    <w:rsid w:val="00D13420"/>
    <w:rsid w:val="00DA33B8"/>
    <w:rsid w:val="00DE0E07"/>
    <w:rsid w:val="00E003D8"/>
    <w:rsid w:val="00E11AB5"/>
    <w:rsid w:val="00E1502D"/>
    <w:rsid w:val="00E24567"/>
    <w:rsid w:val="00E248C9"/>
    <w:rsid w:val="00E52012"/>
    <w:rsid w:val="00E52E18"/>
    <w:rsid w:val="00E849CD"/>
    <w:rsid w:val="00E85AA9"/>
    <w:rsid w:val="00E96343"/>
    <w:rsid w:val="00EA1674"/>
    <w:rsid w:val="00ED75E3"/>
    <w:rsid w:val="00EE53A6"/>
    <w:rsid w:val="00EF4DC9"/>
    <w:rsid w:val="00F0725F"/>
    <w:rsid w:val="00F1181D"/>
    <w:rsid w:val="00F268F7"/>
    <w:rsid w:val="00F472CB"/>
    <w:rsid w:val="00F709BE"/>
    <w:rsid w:val="00FC0C06"/>
    <w:rsid w:val="00FE3FF3"/>
    <w:rsid w:val="00FE5E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21749"/>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08bracm">
    <w:name w:val="08_Ábracím"/>
    <w:basedOn w:val="Norml"/>
    <w:next w:val="Norml"/>
    <w:autoRedefine/>
    <w:qFormat/>
    <w:rsid w:val="00E85AA9"/>
    <w:pPr>
      <w:keepNext/>
      <w:keepLines/>
      <w:numPr>
        <w:numId w:val="1"/>
      </w:numPr>
      <w:shd w:val="clear" w:color="auto" w:fill="1B672D"/>
      <w:tabs>
        <w:tab w:val="left" w:pos="1077"/>
      </w:tabs>
      <w:spacing w:before="240" w:after="120"/>
    </w:pPr>
    <w:rPr>
      <w:rFonts w:ascii="Arial" w:hAnsi="Arial" w:cstheme="minorHAnsi"/>
      <w:b/>
      <w:color w:val="FFFFFF" w:themeColor="background1"/>
      <w:sz w:val="22"/>
      <w:lang w:eastAsia="en-US"/>
      <w14:ligatures w14:val="standard"/>
    </w:rPr>
  </w:style>
  <w:style w:type="paragraph" w:styleId="Buborkszveg">
    <w:name w:val="Balloon Text"/>
    <w:basedOn w:val="Norml"/>
    <w:link w:val="BuborkszvegChar"/>
    <w:uiPriority w:val="99"/>
    <w:semiHidden/>
    <w:unhideWhenUsed/>
    <w:rsid w:val="0007599A"/>
    <w:rPr>
      <w:rFonts w:ascii="Tahoma" w:hAnsi="Tahoma" w:cs="Tahoma"/>
      <w:sz w:val="16"/>
      <w:szCs w:val="16"/>
    </w:rPr>
  </w:style>
  <w:style w:type="character" w:customStyle="1" w:styleId="BuborkszvegChar">
    <w:name w:val="Buborékszöveg Char"/>
    <w:basedOn w:val="Bekezdsalapbettpusa"/>
    <w:link w:val="Buborkszveg"/>
    <w:uiPriority w:val="99"/>
    <w:semiHidden/>
    <w:rsid w:val="0007599A"/>
    <w:rPr>
      <w:rFonts w:ascii="Tahoma" w:hAnsi="Tahoma" w:cs="Tahoma"/>
      <w:sz w:val="16"/>
      <w:szCs w:val="16"/>
      <w:lang w:eastAsia="hu-HU"/>
    </w:rPr>
  </w:style>
  <w:style w:type="paragraph" w:styleId="lfej">
    <w:name w:val="header"/>
    <w:basedOn w:val="Norml"/>
    <w:link w:val="lfejChar"/>
    <w:uiPriority w:val="99"/>
    <w:unhideWhenUsed/>
    <w:rsid w:val="0067106B"/>
    <w:pPr>
      <w:tabs>
        <w:tab w:val="center" w:pos="4536"/>
        <w:tab w:val="right" w:pos="9072"/>
      </w:tabs>
    </w:pPr>
  </w:style>
  <w:style w:type="character" w:customStyle="1" w:styleId="lfejChar">
    <w:name w:val="Élőfej Char"/>
    <w:basedOn w:val="Bekezdsalapbettpusa"/>
    <w:link w:val="lfej"/>
    <w:uiPriority w:val="99"/>
    <w:rsid w:val="0067106B"/>
    <w:rPr>
      <w:rFonts w:ascii="Times New Roman" w:hAnsi="Times New Roman" w:cs="Times New Roman"/>
      <w:sz w:val="24"/>
      <w:szCs w:val="24"/>
      <w:lang w:eastAsia="hu-HU"/>
    </w:rPr>
  </w:style>
  <w:style w:type="paragraph" w:styleId="llb">
    <w:name w:val="footer"/>
    <w:basedOn w:val="Norml"/>
    <w:link w:val="llbChar"/>
    <w:uiPriority w:val="99"/>
    <w:unhideWhenUsed/>
    <w:rsid w:val="0067106B"/>
    <w:pPr>
      <w:tabs>
        <w:tab w:val="center" w:pos="4536"/>
        <w:tab w:val="right" w:pos="9072"/>
      </w:tabs>
    </w:pPr>
  </w:style>
  <w:style w:type="character" w:customStyle="1" w:styleId="llbChar">
    <w:name w:val="Élőláb Char"/>
    <w:basedOn w:val="Bekezdsalapbettpusa"/>
    <w:link w:val="llb"/>
    <w:uiPriority w:val="99"/>
    <w:rsid w:val="0067106B"/>
    <w:rPr>
      <w:rFonts w:ascii="Times New Roman" w:hAnsi="Times New Roman" w:cs="Times New Roman"/>
      <w:sz w:val="24"/>
      <w:szCs w:val="24"/>
      <w:lang w:eastAsia="hu-HU"/>
    </w:rPr>
  </w:style>
  <w:style w:type="paragraph" w:styleId="Listaszerbekezds">
    <w:name w:val="List Paragraph"/>
    <w:basedOn w:val="Norml"/>
    <w:uiPriority w:val="34"/>
    <w:qFormat/>
    <w:rsid w:val="002A5B95"/>
    <w:pPr>
      <w:ind w:left="720"/>
      <w:contextualSpacing/>
    </w:pPr>
  </w:style>
  <w:style w:type="character" w:styleId="Hiperhivatkozs">
    <w:name w:val="Hyperlink"/>
    <w:basedOn w:val="Bekezdsalapbettpusa"/>
    <w:uiPriority w:val="99"/>
    <w:unhideWhenUsed/>
    <w:rsid w:val="00305BCD"/>
    <w:rPr>
      <w:color w:val="0000FF" w:themeColor="hyperlink"/>
      <w:u w:val="single"/>
    </w:rPr>
  </w:style>
  <w:style w:type="character" w:styleId="Jegyzethivatkozs">
    <w:name w:val="annotation reference"/>
    <w:basedOn w:val="Bekezdsalapbettpusa"/>
    <w:uiPriority w:val="99"/>
    <w:semiHidden/>
    <w:unhideWhenUsed/>
    <w:rsid w:val="009C0E69"/>
    <w:rPr>
      <w:sz w:val="16"/>
      <w:szCs w:val="16"/>
    </w:rPr>
  </w:style>
  <w:style w:type="paragraph" w:styleId="Jegyzetszveg">
    <w:name w:val="annotation text"/>
    <w:basedOn w:val="Norml"/>
    <w:link w:val="JegyzetszvegChar"/>
    <w:uiPriority w:val="99"/>
    <w:semiHidden/>
    <w:unhideWhenUsed/>
    <w:rsid w:val="009C0E69"/>
    <w:rPr>
      <w:sz w:val="20"/>
      <w:szCs w:val="20"/>
    </w:rPr>
  </w:style>
  <w:style w:type="character" w:customStyle="1" w:styleId="JegyzetszvegChar">
    <w:name w:val="Jegyzetszöveg Char"/>
    <w:basedOn w:val="Bekezdsalapbettpusa"/>
    <w:link w:val="Jegyzetszveg"/>
    <w:uiPriority w:val="99"/>
    <w:semiHidden/>
    <w:rsid w:val="009C0E69"/>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C0E69"/>
    <w:rPr>
      <w:b/>
      <w:bCs/>
    </w:rPr>
  </w:style>
  <w:style w:type="character" w:customStyle="1" w:styleId="MegjegyzstrgyaChar">
    <w:name w:val="Megjegyzés tárgya Char"/>
    <w:basedOn w:val="JegyzetszvegChar"/>
    <w:link w:val="Megjegyzstrgya"/>
    <w:uiPriority w:val="99"/>
    <w:semiHidden/>
    <w:rsid w:val="009C0E69"/>
    <w:rPr>
      <w:rFonts w:ascii="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21749"/>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08bracm">
    <w:name w:val="08_Ábracím"/>
    <w:basedOn w:val="Norml"/>
    <w:next w:val="Norml"/>
    <w:autoRedefine/>
    <w:qFormat/>
    <w:rsid w:val="00E85AA9"/>
    <w:pPr>
      <w:keepNext/>
      <w:keepLines/>
      <w:numPr>
        <w:numId w:val="1"/>
      </w:numPr>
      <w:shd w:val="clear" w:color="auto" w:fill="1B672D"/>
      <w:tabs>
        <w:tab w:val="left" w:pos="1077"/>
      </w:tabs>
      <w:spacing w:before="240" w:after="120"/>
    </w:pPr>
    <w:rPr>
      <w:rFonts w:ascii="Arial" w:hAnsi="Arial" w:cstheme="minorHAnsi"/>
      <w:b/>
      <w:color w:val="FFFFFF" w:themeColor="background1"/>
      <w:sz w:val="22"/>
      <w:lang w:eastAsia="en-US"/>
      <w14:ligatures w14:val="standard"/>
    </w:rPr>
  </w:style>
  <w:style w:type="paragraph" w:styleId="Buborkszveg">
    <w:name w:val="Balloon Text"/>
    <w:basedOn w:val="Norml"/>
    <w:link w:val="BuborkszvegChar"/>
    <w:uiPriority w:val="99"/>
    <w:semiHidden/>
    <w:unhideWhenUsed/>
    <w:rsid w:val="0007599A"/>
    <w:rPr>
      <w:rFonts w:ascii="Tahoma" w:hAnsi="Tahoma" w:cs="Tahoma"/>
      <w:sz w:val="16"/>
      <w:szCs w:val="16"/>
    </w:rPr>
  </w:style>
  <w:style w:type="character" w:customStyle="1" w:styleId="BuborkszvegChar">
    <w:name w:val="Buborékszöveg Char"/>
    <w:basedOn w:val="Bekezdsalapbettpusa"/>
    <w:link w:val="Buborkszveg"/>
    <w:uiPriority w:val="99"/>
    <w:semiHidden/>
    <w:rsid w:val="0007599A"/>
    <w:rPr>
      <w:rFonts w:ascii="Tahoma" w:hAnsi="Tahoma" w:cs="Tahoma"/>
      <w:sz w:val="16"/>
      <w:szCs w:val="16"/>
      <w:lang w:eastAsia="hu-HU"/>
    </w:rPr>
  </w:style>
  <w:style w:type="paragraph" w:styleId="lfej">
    <w:name w:val="header"/>
    <w:basedOn w:val="Norml"/>
    <w:link w:val="lfejChar"/>
    <w:uiPriority w:val="99"/>
    <w:unhideWhenUsed/>
    <w:rsid w:val="0067106B"/>
    <w:pPr>
      <w:tabs>
        <w:tab w:val="center" w:pos="4536"/>
        <w:tab w:val="right" w:pos="9072"/>
      </w:tabs>
    </w:pPr>
  </w:style>
  <w:style w:type="character" w:customStyle="1" w:styleId="lfejChar">
    <w:name w:val="Élőfej Char"/>
    <w:basedOn w:val="Bekezdsalapbettpusa"/>
    <w:link w:val="lfej"/>
    <w:uiPriority w:val="99"/>
    <w:rsid w:val="0067106B"/>
    <w:rPr>
      <w:rFonts w:ascii="Times New Roman" w:hAnsi="Times New Roman" w:cs="Times New Roman"/>
      <w:sz w:val="24"/>
      <w:szCs w:val="24"/>
      <w:lang w:eastAsia="hu-HU"/>
    </w:rPr>
  </w:style>
  <w:style w:type="paragraph" w:styleId="llb">
    <w:name w:val="footer"/>
    <w:basedOn w:val="Norml"/>
    <w:link w:val="llbChar"/>
    <w:uiPriority w:val="99"/>
    <w:unhideWhenUsed/>
    <w:rsid w:val="0067106B"/>
    <w:pPr>
      <w:tabs>
        <w:tab w:val="center" w:pos="4536"/>
        <w:tab w:val="right" w:pos="9072"/>
      </w:tabs>
    </w:pPr>
  </w:style>
  <w:style w:type="character" w:customStyle="1" w:styleId="llbChar">
    <w:name w:val="Élőláb Char"/>
    <w:basedOn w:val="Bekezdsalapbettpusa"/>
    <w:link w:val="llb"/>
    <w:uiPriority w:val="99"/>
    <w:rsid w:val="0067106B"/>
    <w:rPr>
      <w:rFonts w:ascii="Times New Roman" w:hAnsi="Times New Roman" w:cs="Times New Roman"/>
      <w:sz w:val="24"/>
      <w:szCs w:val="24"/>
      <w:lang w:eastAsia="hu-HU"/>
    </w:rPr>
  </w:style>
  <w:style w:type="paragraph" w:styleId="Listaszerbekezds">
    <w:name w:val="List Paragraph"/>
    <w:basedOn w:val="Norml"/>
    <w:uiPriority w:val="34"/>
    <w:qFormat/>
    <w:rsid w:val="002A5B95"/>
    <w:pPr>
      <w:ind w:left="720"/>
      <w:contextualSpacing/>
    </w:pPr>
  </w:style>
  <w:style w:type="character" w:styleId="Hiperhivatkozs">
    <w:name w:val="Hyperlink"/>
    <w:basedOn w:val="Bekezdsalapbettpusa"/>
    <w:uiPriority w:val="99"/>
    <w:unhideWhenUsed/>
    <w:rsid w:val="00305BCD"/>
    <w:rPr>
      <w:color w:val="0000FF" w:themeColor="hyperlink"/>
      <w:u w:val="single"/>
    </w:rPr>
  </w:style>
  <w:style w:type="character" w:styleId="Jegyzethivatkozs">
    <w:name w:val="annotation reference"/>
    <w:basedOn w:val="Bekezdsalapbettpusa"/>
    <w:uiPriority w:val="99"/>
    <w:semiHidden/>
    <w:unhideWhenUsed/>
    <w:rsid w:val="009C0E69"/>
    <w:rPr>
      <w:sz w:val="16"/>
      <w:szCs w:val="16"/>
    </w:rPr>
  </w:style>
  <w:style w:type="paragraph" w:styleId="Jegyzetszveg">
    <w:name w:val="annotation text"/>
    <w:basedOn w:val="Norml"/>
    <w:link w:val="JegyzetszvegChar"/>
    <w:uiPriority w:val="99"/>
    <w:semiHidden/>
    <w:unhideWhenUsed/>
    <w:rsid w:val="009C0E69"/>
    <w:rPr>
      <w:sz w:val="20"/>
      <w:szCs w:val="20"/>
    </w:rPr>
  </w:style>
  <w:style w:type="character" w:customStyle="1" w:styleId="JegyzetszvegChar">
    <w:name w:val="Jegyzetszöveg Char"/>
    <w:basedOn w:val="Bekezdsalapbettpusa"/>
    <w:link w:val="Jegyzetszveg"/>
    <w:uiPriority w:val="99"/>
    <w:semiHidden/>
    <w:rsid w:val="009C0E69"/>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C0E69"/>
    <w:rPr>
      <w:b/>
      <w:bCs/>
    </w:rPr>
  </w:style>
  <w:style w:type="character" w:customStyle="1" w:styleId="MegjegyzstrgyaChar">
    <w:name w:val="Megjegyzés tárgya Char"/>
    <w:basedOn w:val="JegyzetszvegChar"/>
    <w:link w:val="Megjegyzstrgya"/>
    <w:uiPriority w:val="99"/>
    <w:semiHidden/>
    <w:rsid w:val="009C0E69"/>
    <w:rPr>
      <w:rFonts w:ascii="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875</Words>
  <Characters>6040</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Reiter Szilvia</dc:creator>
  <cp:lastModifiedBy>Reiter Szilvia</cp:lastModifiedBy>
  <cp:revision>4</cp:revision>
  <dcterms:created xsi:type="dcterms:W3CDTF">2019-05-16T09:50:00Z</dcterms:created>
  <dcterms:modified xsi:type="dcterms:W3CDTF">2019-05-16T09:58:00Z</dcterms:modified>
</cp:coreProperties>
</file>