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Pr="008D3731" w:rsidRDefault="00C16707" w:rsidP="00C16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731">
        <w:rPr>
          <w:rFonts w:ascii="Times New Roman" w:hAnsi="Times New Roman" w:cs="Times New Roman"/>
          <w:b/>
          <w:sz w:val="36"/>
          <w:szCs w:val="36"/>
        </w:rPr>
        <w:t>Minőségjelentés</w:t>
      </w:r>
    </w:p>
    <w:p w:rsidR="00596C11" w:rsidRDefault="008C5CE6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Erdészeti </w:t>
      </w:r>
      <w:r w:rsidRPr="008C5CE6">
        <w:rPr>
          <w:rFonts w:ascii="Times New Roman" w:hAnsi="Times New Roman" w:cs="Times New Roman"/>
          <w:b/>
          <w:sz w:val="28"/>
          <w:szCs w:val="28"/>
        </w:rPr>
        <w:t>szaporítóanyagok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és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munkák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vállalkozói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kivitelezési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díjai</w:t>
      </w:r>
      <w:r w:rsidR="002C1ED7" w:rsidRPr="008D3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707" w:rsidRPr="008D3731" w:rsidRDefault="00914243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31">
        <w:rPr>
          <w:rFonts w:ascii="Times New Roman" w:hAnsi="Times New Roman" w:cs="Times New Roman"/>
          <w:b/>
          <w:sz w:val="28"/>
          <w:szCs w:val="28"/>
        </w:rPr>
        <w:t>(OSAP 1259</w:t>
      </w:r>
      <w:r w:rsidR="00130F8F">
        <w:rPr>
          <w:rFonts w:ascii="Times New Roman" w:hAnsi="Times New Roman" w:cs="Times New Roman"/>
          <w:b/>
          <w:sz w:val="28"/>
          <w:szCs w:val="28"/>
        </w:rPr>
        <w:t>/</w:t>
      </w:r>
      <w:r w:rsidR="008C5CE6">
        <w:rPr>
          <w:rFonts w:ascii="Times New Roman" w:hAnsi="Times New Roman" w:cs="Times New Roman"/>
          <w:b/>
          <w:sz w:val="28"/>
          <w:szCs w:val="28"/>
        </w:rPr>
        <w:t>3</w:t>
      </w:r>
      <w:r w:rsidRPr="008D373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8D373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8D3731">
        <w:rPr>
          <w:b/>
        </w:rPr>
        <w:t>Általános információk:</w:t>
      </w:r>
    </w:p>
    <w:p w:rsidR="00C16707" w:rsidRPr="008D3731" w:rsidRDefault="00C16707" w:rsidP="00C16707">
      <w:pPr>
        <w:pStyle w:val="Listaszerbekezds"/>
        <w:jc w:val="both"/>
      </w:pPr>
    </w:p>
    <w:p w:rsidR="001F2B45" w:rsidRDefault="00C16707" w:rsidP="00151AB7">
      <w:pPr>
        <w:ind w:left="4956" w:hanging="4956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meghatározása: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állami erdőgazdaságok</w:t>
      </w:r>
      <w:r w:rsidR="007A104C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AC4317">
        <w:rPr>
          <w:rFonts w:ascii="Times New Roman" w:hAnsi="Times New Roman" w:cs="Times New Roman"/>
          <w:sz w:val="24"/>
        </w:rPr>
        <w:t xml:space="preserve"> és egyéb erdőgazdálkodók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Kijelölt a</w:t>
      </w:r>
      <w:r w:rsidR="00C16707" w:rsidRPr="008D3731">
        <w:rPr>
          <w:rFonts w:ascii="Times New Roman" w:hAnsi="Times New Roman" w:cs="Times New Roman"/>
          <w:sz w:val="24"/>
        </w:rPr>
        <w:t>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iCs/>
          <w:sz w:val="24"/>
        </w:rPr>
        <w:t>5</w:t>
      </w:r>
      <w:r w:rsidR="00D41A7A">
        <w:rPr>
          <w:rFonts w:ascii="Times New Roman" w:hAnsi="Times New Roman" w:cs="Times New Roman"/>
          <w:iCs/>
          <w:sz w:val="24"/>
        </w:rPr>
        <w:t>46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Tényleges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3</w:t>
      </w:r>
      <w:r w:rsidR="00D41A7A">
        <w:rPr>
          <w:rFonts w:ascii="Times New Roman" w:hAnsi="Times New Roman" w:cs="Times New Roman"/>
          <w:sz w:val="24"/>
        </w:rPr>
        <w:t>64</w:t>
      </w:r>
    </w:p>
    <w:p w:rsidR="00391815" w:rsidRPr="008D3731" w:rsidRDefault="00391815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Elekt</w:t>
      </w:r>
      <w:r w:rsidR="00ED76E2" w:rsidRPr="008D3731">
        <w:rPr>
          <w:rFonts w:ascii="Times New Roman" w:hAnsi="Times New Roman" w:cs="Times New Roman"/>
          <w:sz w:val="24"/>
        </w:rPr>
        <w:t>ronikus beérkezés száma</w:t>
      </w:r>
      <w:r w:rsidR="00914243" w:rsidRPr="008D3731">
        <w:rPr>
          <w:rFonts w:ascii="Times New Roman" w:hAnsi="Times New Roman" w:cs="Times New Roman"/>
          <w:sz w:val="24"/>
        </w:rPr>
        <w:t>/</w:t>
      </w:r>
      <w:r w:rsidRPr="008D3731">
        <w:rPr>
          <w:rFonts w:ascii="Times New Roman" w:hAnsi="Times New Roman" w:cs="Times New Roman"/>
          <w:sz w:val="24"/>
        </w:rPr>
        <w:t>aránya:</w:t>
      </w:r>
      <w:r w:rsidR="00ED76E2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96C11">
        <w:rPr>
          <w:rFonts w:ascii="Times New Roman" w:hAnsi="Times New Roman" w:cs="Times New Roman"/>
          <w:sz w:val="24"/>
        </w:rPr>
        <w:t>3</w:t>
      </w:r>
      <w:r w:rsidR="00D41A7A">
        <w:rPr>
          <w:rFonts w:ascii="Times New Roman" w:hAnsi="Times New Roman" w:cs="Times New Roman"/>
          <w:sz w:val="24"/>
        </w:rPr>
        <w:t>64</w:t>
      </w:r>
      <w:r w:rsidR="00EB22A3">
        <w:rPr>
          <w:rFonts w:ascii="Times New Roman" w:hAnsi="Times New Roman" w:cs="Times New Roman"/>
          <w:sz w:val="24"/>
        </w:rPr>
        <w:t xml:space="preserve"> / 100 %</w:t>
      </w:r>
    </w:p>
    <w:p w:rsidR="00C0200E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Nullás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D41A7A">
        <w:rPr>
          <w:rFonts w:ascii="Times New Roman" w:hAnsi="Times New Roman" w:cs="Times New Roman"/>
          <w:sz w:val="24"/>
        </w:rPr>
        <w:t>270</w:t>
      </w:r>
    </w:p>
    <w:p w:rsidR="00AD5F86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 kérdőív adathelyeinek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96C11">
        <w:rPr>
          <w:rFonts w:ascii="Times New Roman" w:hAnsi="Times New Roman" w:cs="Times New Roman"/>
          <w:sz w:val="24"/>
        </w:rPr>
        <w:t>67</w:t>
      </w:r>
    </w:p>
    <w:p w:rsidR="00C16707" w:rsidRPr="008D3731" w:rsidRDefault="00C16707" w:rsidP="00151AB7">
      <w:pPr>
        <w:ind w:left="4950" w:hanging="4950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Adatgyűjtés módja: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3B21AC">
        <w:rPr>
          <w:rFonts w:ascii="Times New Roman" w:hAnsi="Times New Roman" w:cs="Times New Roman"/>
          <w:sz w:val="24"/>
        </w:rPr>
        <w:t>kombinált (az állami erdőgazdaságokra teljes körű, az egyéb erdőgazdálkodók esetében mintavételes)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Gyakorisága: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éves</w:t>
      </w:r>
    </w:p>
    <w:p w:rsidR="00623D66" w:rsidRPr="008D3731" w:rsidRDefault="00623D66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Tárgyidőszak: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20</w:t>
      </w:r>
      <w:r w:rsidR="00D41A7A">
        <w:rPr>
          <w:rFonts w:ascii="Times New Roman" w:hAnsi="Times New Roman" w:cs="Times New Roman"/>
          <w:sz w:val="24"/>
        </w:rPr>
        <w:t>20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Beérkezési határidő: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D41A7A">
        <w:rPr>
          <w:rFonts w:ascii="Times New Roman" w:hAnsi="Times New Roman" w:cs="Times New Roman"/>
          <w:sz w:val="24"/>
        </w:rPr>
        <w:t>1</w:t>
      </w:r>
      <w:r w:rsidR="00F158E6" w:rsidRPr="008D3731">
        <w:rPr>
          <w:rFonts w:ascii="Times New Roman" w:hAnsi="Times New Roman" w:cs="Times New Roman"/>
          <w:sz w:val="24"/>
        </w:rPr>
        <w:t>. március 17</w:t>
      </w:r>
      <w:r w:rsidR="00743443" w:rsidRPr="008D3731">
        <w:rPr>
          <w:rFonts w:ascii="Times New Roman" w:hAnsi="Times New Roman" w:cs="Times New Roman"/>
          <w:sz w:val="24"/>
        </w:rPr>
        <w:t>.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Tervezett publikálás időpontja:</w:t>
      </w:r>
      <w:r w:rsidR="00E1383A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D41A7A">
        <w:rPr>
          <w:rFonts w:ascii="Times New Roman" w:hAnsi="Times New Roman" w:cs="Times New Roman"/>
          <w:sz w:val="24"/>
        </w:rPr>
        <w:t>1</w:t>
      </w:r>
      <w:r w:rsidR="00E1383A" w:rsidRPr="008D3731">
        <w:rPr>
          <w:rFonts w:ascii="Times New Roman" w:hAnsi="Times New Roman" w:cs="Times New Roman"/>
          <w:sz w:val="24"/>
        </w:rPr>
        <w:t>.</w:t>
      </w:r>
      <w:r w:rsidR="00A042D3" w:rsidRPr="008D3731">
        <w:rPr>
          <w:rFonts w:ascii="Times New Roman" w:hAnsi="Times New Roman" w:cs="Times New Roman"/>
          <w:sz w:val="24"/>
        </w:rPr>
        <w:t>0</w:t>
      </w:r>
      <w:r w:rsidR="003B21AC">
        <w:rPr>
          <w:rFonts w:ascii="Times New Roman" w:hAnsi="Times New Roman" w:cs="Times New Roman"/>
          <w:sz w:val="24"/>
        </w:rPr>
        <w:t>6</w:t>
      </w:r>
      <w:r w:rsidR="00A042D3" w:rsidRPr="008D3731">
        <w:rPr>
          <w:rFonts w:ascii="Times New Roman" w:hAnsi="Times New Roman" w:cs="Times New Roman"/>
          <w:sz w:val="24"/>
        </w:rPr>
        <w:t>.</w:t>
      </w:r>
      <w:r w:rsidR="003B21AC">
        <w:rPr>
          <w:rFonts w:ascii="Times New Roman" w:hAnsi="Times New Roman" w:cs="Times New Roman"/>
          <w:sz w:val="24"/>
        </w:rPr>
        <w:t>30</w:t>
      </w:r>
      <w:r w:rsidR="00A042D3" w:rsidRPr="008D3731">
        <w:rPr>
          <w:rFonts w:ascii="Times New Roman" w:hAnsi="Times New Roman" w:cs="Times New Roman"/>
          <w:sz w:val="24"/>
        </w:rPr>
        <w:t>.</w:t>
      </w:r>
    </w:p>
    <w:p w:rsidR="00914243" w:rsidRPr="008D3731" w:rsidRDefault="00914243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8D3731">
        <w:rPr>
          <w:rFonts w:eastAsiaTheme="minorHAnsi"/>
          <w:b/>
          <w:lang w:eastAsia="en-US"/>
        </w:rPr>
        <w:t>Az adatgyűjtés tárgyidőszaki minősége</w:t>
      </w:r>
    </w:p>
    <w:p w:rsidR="00C16707" w:rsidRPr="008D373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637383" w:rsidRPr="008D373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8D3731" w:rsidRDefault="00922F58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</w:p>
    <w:p w:rsidR="00A72198" w:rsidRPr="008D3731" w:rsidRDefault="00A72198" w:rsidP="00A72198">
      <w:pPr>
        <w:jc w:val="both"/>
      </w:pPr>
    </w:p>
    <w:p w:rsidR="00DA4184" w:rsidRDefault="00DA4184" w:rsidP="00DA4184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 korábbi évekhez képest a következő módon módosítottuk a mintavételt: az állami szektort (állami erdőgazdaságok, nemzeti parkok, vízügyi szervek) teljes körűen mintavételeztük, a magánszektorban (beleértve a közösségi szektort is) pedig három réteget különítettünk el az erdőterv alapján várhatóan (egyeztetett sürgősség = 1) fahasználattal érintett terület nagysága </w:t>
      </w:r>
      <w:r w:rsidR="00F87C2B">
        <w:rPr>
          <w:rFonts w:ascii="Times New Roman" w:hAnsi="Times New Roman" w:cs="Times New Roman"/>
          <w:sz w:val="24"/>
        </w:rPr>
        <w:t xml:space="preserve">szerint </w:t>
      </w:r>
      <w:r>
        <w:rPr>
          <w:rFonts w:ascii="Times New Roman" w:hAnsi="Times New Roman" w:cs="Times New Roman"/>
          <w:sz w:val="24"/>
        </w:rPr>
        <w:t xml:space="preserve">(5 hektár ill. </w:t>
      </w:r>
      <w:proofErr w:type="spellStart"/>
      <w:r>
        <w:rPr>
          <w:rFonts w:ascii="Times New Roman" w:hAnsi="Times New Roman" w:cs="Times New Roman"/>
          <w:sz w:val="24"/>
        </w:rPr>
        <w:t>azalatti</w:t>
      </w:r>
      <w:proofErr w:type="spellEnd"/>
      <w:r w:rsidR="00F87C2B">
        <w:rPr>
          <w:rFonts w:ascii="Times New Roman" w:hAnsi="Times New Roman" w:cs="Times New Roman"/>
          <w:sz w:val="24"/>
        </w:rPr>
        <w:t xml:space="preserve"> – „kis”;</w:t>
      </w:r>
      <w:r>
        <w:rPr>
          <w:rFonts w:ascii="Times New Roman" w:hAnsi="Times New Roman" w:cs="Times New Roman"/>
          <w:sz w:val="24"/>
        </w:rPr>
        <w:t xml:space="preserve"> 5 hektárnál nagyobb, de 50 hektárnál kisebb</w:t>
      </w:r>
      <w:r w:rsidR="00F87C2B">
        <w:rPr>
          <w:rFonts w:ascii="Times New Roman" w:hAnsi="Times New Roman" w:cs="Times New Roman"/>
          <w:sz w:val="24"/>
        </w:rPr>
        <w:t xml:space="preserve"> – „közepes”;</w:t>
      </w:r>
      <w:r>
        <w:rPr>
          <w:rFonts w:ascii="Times New Roman" w:hAnsi="Times New Roman" w:cs="Times New Roman"/>
          <w:sz w:val="24"/>
        </w:rPr>
        <w:t xml:space="preserve"> 50 hektárnál nagyobb</w:t>
      </w:r>
      <w:r w:rsidR="00F87C2B">
        <w:rPr>
          <w:rFonts w:ascii="Times New Roman" w:hAnsi="Times New Roman" w:cs="Times New Roman"/>
          <w:sz w:val="24"/>
        </w:rPr>
        <w:t xml:space="preserve"> – „nagy”</w:t>
      </w:r>
      <w:r>
        <w:rPr>
          <w:rFonts w:ascii="Times New Roman" w:hAnsi="Times New Roman" w:cs="Times New Roman"/>
          <w:sz w:val="24"/>
        </w:rPr>
        <w:t xml:space="preserve">). Erre azért volt szükség, mert a korábbiakkal ellentétben a </w:t>
      </w:r>
      <w:r>
        <w:rPr>
          <w:rFonts w:ascii="Times New Roman" w:hAnsi="Times New Roman" w:cs="Times New Roman"/>
          <w:sz w:val="24"/>
        </w:rPr>
        <w:lastRenderedPageBreak/>
        <w:t>mintavételt súlyozatlan módon végeztük annak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érdekében</w:t>
      </w:r>
      <w:proofErr w:type="gramEnd"/>
      <w:r>
        <w:rPr>
          <w:rFonts w:ascii="Times New Roman" w:hAnsi="Times New Roman" w:cs="Times New Roman"/>
          <w:sz w:val="24"/>
        </w:rPr>
        <w:t>, hogy a magánszektorra vonatkozóan is közvetlenül a mintából lehessen becsülni az országos szintű nettó fakitermelést.</w:t>
      </w:r>
    </w:p>
    <w:p w:rsidR="00DA4184" w:rsidRDefault="00DA4184" w:rsidP="00DA41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módosítás eredményeképpen az előző évekhez képest jelentősen megnőtt a nullás adatszolgáltatások száma. Ez elsősorban a kis fahasználati területű erdőgazdálkodókra vezethető vissza. Emellett csökkent a beérkezett kérdőívek száma is, ami feltehetően részben a </w:t>
      </w:r>
      <w:proofErr w:type="spellStart"/>
      <w:r>
        <w:rPr>
          <w:rFonts w:ascii="Times New Roman" w:hAnsi="Times New Roman" w:cs="Times New Roman"/>
          <w:sz w:val="24"/>
        </w:rPr>
        <w:t>pandémiás</w:t>
      </w:r>
      <w:proofErr w:type="spellEnd"/>
      <w:r>
        <w:rPr>
          <w:rFonts w:ascii="Times New Roman" w:hAnsi="Times New Roman" w:cs="Times New Roman"/>
          <w:sz w:val="24"/>
        </w:rPr>
        <w:t xml:space="preserve"> helyzet következménye. A nullás adatszolgáltatások arányának növekedése a csökkent válaszadási hajlandósággal együttesen a statisztikák bizonytalanságát jelentősen növeli. Ez szükségessé teszi a későbbiekben a mintanagyság növelését, amit már jövőre tervezünk végrehajtani.</w:t>
      </w:r>
    </w:p>
    <w:p w:rsidR="00922F58" w:rsidRDefault="00922F58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beérkezett adatokat azok jóváhagyása előtt tisztítjuk. Ennek során változótípusonként megvizsgáljuk az adatok eloszlását, és statisztikai módszerekkel azonosítjuk az előforduló kiugró értékeket. Ezek leggyakoribb oka a nem megfelelő mértékegység használata, amit az adatszolgáltató megkeresése nélkül is javítani lehet. A kérdéses eseteket az adatszolgáltató megkeresésével tisztázzuk. </w:t>
      </w:r>
    </w:p>
    <w:p w:rsidR="00C63EA5" w:rsidRDefault="00914243" w:rsidP="00EB22A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Statisztikai értelemben az adatok megbízhatóságának két, egymástól független összetevője van: a pontosság (</w:t>
      </w:r>
      <w:proofErr w:type="spellStart"/>
      <w:r w:rsidRPr="008D3731">
        <w:rPr>
          <w:rFonts w:ascii="Times New Roman" w:hAnsi="Times New Roman" w:cs="Times New Roman"/>
          <w:i/>
          <w:sz w:val="24"/>
        </w:rPr>
        <w:t>accuracy</w:t>
      </w:r>
      <w:proofErr w:type="spellEnd"/>
      <w:r w:rsidRPr="008D3731">
        <w:rPr>
          <w:rFonts w:ascii="Times New Roman" w:hAnsi="Times New Roman" w:cs="Times New Roman"/>
          <w:sz w:val="24"/>
        </w:rPr>
        <w:t>), ami az adatokban lévő torzítottságot, vagyis a szisztematikus hibát fejezi ki, valamint a precizitás (</w:t>
      </w:r>
      <w:proofErr w:type="spellStart"/>
      <w:r w:rsidRPr="008D3731">
        <w:rPr>
          <w:rFonts w:ascii="Times New Roman" w:hAnsi="Times New Roman" w:cs="Times New Roman"/>
          <w:i/>
          <w:sz w:val="24"/>
        </w:rPr>
        <w:t>precision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), ami az adatokban rejlő véletlenszerű hiba számszerűsítése. </w:t>
      </w:r>
      <w:proofErr w:type="gramStart"/>
      <w:r w:rsidRPr="008D3731">
        <w:rPr>
          <w:rFonts w:ascii="Times New Roman" w:hAnsi="Times New Roman" w:cs="Times New Roman"/>
          <w:sz w:val="24"/>
        </w:rPr>
        <w:t>Mindkét típusú</w:t>
      </w:r>
      <w:proofErr w:type="gramEnd"/>
      <w:r w:rsidRPr="008D3731">
        <w:rPr>
          <w:rFonts w:ascii="Times New Roman" w:hAnsi="Times New Roman" w:cs="Times New Roman"/>
          <w:sz w:val="24"/>
        </w:rPr>
        <w:t xml:space="preserve"> hibának számos oka lehet. Jelen esetben az adatok torzítottsága elsősorban akkor lenne feltételezhető, ha az adatszolgáltatónak anyagi érdeke fűződne </w:t>
      </w:r>
      <w:r w:rsidR="00596C11">
        <w:rPr>
          <w:rFonts w:ascii="Times New Roman" w:hAnsi="Times New Roman" w:cs="Times New Roman"/>
          <w:sz w:val="24"/>
        </w:rPr>
        <w:t>torzított adatok közléséhez</w:t>
      </w:r>
      <w:r w:rsidRPr="008D3731">
        <w:rPr>
          <w:rFonts w:ascii="Times New Roman" w:hAnsi="Times New Roman" w:cs="Times New Roman"/>
          <w:sz w:val="24"/>
        </w:rPr>
        <w:t>. Ilyen érdek</w:t>
      </w:r>
      <w:r w:rsidR="00850649">
        <w:rPr>
          <w:rFonts w:ascii="Times New Roman" w:hAnsi="Times New Roman" w:cs="Times New Roman"/>
          <w:sz w:val="24"/>
        </w:rPr>
        <w:t xml:space="preserve"> azonban nincs</w:t>
      </w:r>
      <w:r w:rsidR="003B21AC">
        <w:rPr>
          <w:rFonts w:ascii="Times New Roman" w:hAnsi="Times New Roman" w:cs="Times New Roman"/>
          <w:sz w:val="24"/>
        </w:rPr>
        <w:t>, hiszen az adatok csak statisztikai célra használhatók fel, hatósági eljárás azok alapján nem indítható.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74F01" w:rsidRDefault="003F43BA" w:rsidP="00EB22A3">
      <w:pPr>
        <w:jc w:val="both"/>
        <w:rPr>
          <w:rFonts w:ascii="Times New Roman" w:hAnsi="Times New Roman" w:cs="Times New Roman"/>
          <w:sz w:val="24"/>
        </w:rPr>
      </w:pPr>
      <w:r w:rsidRPr="00151AB7">
        <w:rPr>
          <w:rFonts w:ascii="Times New Roman" w:hAnsi="Times New Roman" w:cs="Times New Roman"/>
          <w:sz w:val="24"/>
        </w:rPr>
        <w:t xml:space="preserve">A véletlenszerű hibák </w:t>
      </w:r>
      <w:r>
        <w:rPr>
          <w:rFonts w:ascii="Times New Roman" w:hAnsi="Times New Roman" w:cs="Times New Roman"/>
          <w:sz w:val="24"/>
        </w:rPr>
        <w:t xml:space="preserve">főként a mintavételi hibára vezethetők vissza. </w:t>
      </w:r>
      <w:r w:rsidR="00C07CCC">
        <w:rPr>
          <w:rFonts w:ascii="Times New Roman" w:hAnsi="Times New Roman" w:cs="Times New Roman"/>
          <w:sz w:val="24"/>
        </w:rPr>
        <w:t xml:space="preserve">A véletlenszerű mintavételi hibát konfidencia intervallum számításával lehet számszerűsíteni. (Állami erdőgazdaságoknál a mintavétel teljes körű, így mintavételezési </w:t>
      </w:r>
      <w:r w:rsidR="00674F01">
        <w:rPr>
          <w:rFonts w:ascii="Times New Roman" w:hAnsi="Times New Roman" w:cs="Times New Roman"/>
          <w:sz w:val="24"/>
        </w:rPr>
        <w:t>hiba csak abban az esetben</w:t>
      </w:r>
      <w:r w:rsidR="00C07CCC">
        <w:rPr>
          <w:rFonts w:ascii="Times New Roman" w:hAnsi="Times New Roman" w:cs="Times New Roman"/>
          <w:sz w:val="24"/>
        </w:rPr>
        <w:t xml:space="preserve"> lép</w:t>
      </w:r>
      <w:r w:rsidR="00674F01">
        <w:rPr>
          <w:rFonts w:ascii="Times New Roman" w:hAnsi="Times New Roman" w:cs="Times New Roman"/>
          <w:sz w:val="24"/>
        </w:rPr>
        <w:t>het</w:t>
      </w:r>
      <w:r w:rsidR="00C07CCC">
        <w:rPr>
          <w:rFonts w:ascii="Times New Roman" w:hAnsi="Times New Roman" w:cs="Times New Roman"/>
          <w:sz w:val="24"/>
        </w:rPr>
        <w:t xml:space="preserve"> fel</w:t>
      </w:r>
      <w:r w:rsidR="00674F01">
        <w:rPr>
          <w:rFonts w:ascii="Times New Roman" w:hAnsi="Times New Roman" w:cs="Times New Roman"/>
          <w:sz w:val="24"/>
        </w:rPr>
        <w:t>, ha adott erdőgazdaság adott évre valamilyen oknál fogva nem közöl adott értéket</w:t>
      </w:r>
      <w:r w:rsidR="00C07CCC">
        <w:rPr>
          <w:rFonts w:ascii="Times New Roman" w:hAnsi="Times New Roman" w:cs="Times New Roman"/>
          <w:sz w:val="24"/>
        </w:rPr>
        <w:t>). A konfidencia intervallum a megbízhatósági szintnek megfelelő valószínűséggel fed át</w:t>
      </w:r>
      <w:r w:rsidR="00C07CC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C07CCC">
        <w:rPr>
          <w:rFonts w:ascii="Times New Roman" w:hAnsi="Times New Roman" w:cs="Times New Roman"/>
          <w:sz w:val="24"/>
        </w:rPr>
        <w:t xml:space="preserve"> a kérdéses statisztika tényleges értékével. A mintavételi hibát a mintanagyság növelésével lehet csökkenteni. A statisztikák megbízhatóságának szempontjából ezért kulcsfontosságú az optimális mintanagyság meghatározása. Bonyolítja a helyzetet, hogy a 1259-es nyilvántartási</w:t>
      </w:r>
      <w:r w:rsidR="007E575A">
        <w:rPr>
          <w:rFonts w:ascii="Times New Roman" w:hAnsi="Times New Roman" w:cs="Times New Roman"/>
          <w:sz w:val="24"/>
        </w:rPr>
        <w:t xml:space="preserve"> számú adatgyűjtés sokváltozós, egyidejűleg több </w:t>
      </w:r>
      <w:r w:rsidR="002E5FD2">
        <w:rPr>
          <w:rFonts w:ascii="Times New Roman" w:hAnsi="Times New Roman" w:cs="Times New Roman"/>
          <w:sz w:val="24"/>
        </w:rPr>
        <w:t>szolgáltatásról</w:t>
      </w:r>
      <w:r w:rsidR="007E575A">
        <w:rPr>
          <w:rFonts w:ascii="Times New Roman" w:hAnsi="Times New Roman" w:cs="Times New Roman"/>
          <w:sz w:val="24"/>
        </w:rPr>
        <w:t xml:space="preserve"> gyűjtünk adatokat.</w:t>
      </w:r>
    </w:p>
    <w:p w:rsidR="00C07CCC" w:rsidRDefault="00C07CCC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mintanagyságnak az adatok megbízhatóságára gyakorolt hatását szimulációs eljárással becsülhetjük. Ennek során a beérkezett adatokból veszünk véletlenszerűen </w:t>
      </w:r>
      <w:r w:rsidR="00674F01">
        <w:rPr>
          <w:rFonts w:ascii="Times New Roman" w:hAnsi="Times New Roman" w:cs="Times New Roman"/>
          <w:sz w:val="24"/>
        </w:rPr>
        <w:t xml:space="preserve">különböző nagyságú </w:t>
      </w:r>
      <w:r>
        <w:rPr>
          <w:rFonts w:ascii="Times New Roman" w:hAnsi="Times New Roman" w:cs="Times New Roman"/>
          <w:sz w:val="24"/>
        </w:rPr>
        <w:t>mintá</w:t>
      </w:r>
      <w:r w:rsidR="00674F01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 xml:space="preserve">t, és </w:t>
      </w:r>
      <w:r w:rsidR="00674F01">
        <w:rPr>
          <w:rFonts w:ascii="Times New Roman" w:hAnsi="Times New Roman" w:cs="Times New Roman"/>
          <w:sz w:val="24"/>
        </w:rPr>
        <w:t>ezekből</w:t>
      </w:r>
      <w:r>
        <w:rPr>
          <w:rFonts w:ascii="Times New Roman" w:hAnsi="Times New Roman" w:cs="Times New Roman"/>
          <w:sz w:val="24"/>
        </w:rPr>
        <w:t xml:space="preserve"> konfidencia intervallumo</w:t>
      </w:r>
      <w:r w:rsidR="003F43BA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 xml:space="preserve">t számítunk. </w:t>
      </w:r>
      <w:r w:rsidR="00DA4184">
        <w:rPr>
          <w:rFonts w:ascii="Times New Roman" w:hAnsi="Times New Roman" w:cs="Times New Roman"/>
          <w:sz w:val="24"/>
        </w:rPr>
        <w:t>Ehhez azonban megfelelő mennyiségű adatra van szükség, ami az idei adatgyűjtésből nem áll rendelkezésre</w:t>
      </w:r>
      <w:r>
        <w:rPr>
          <w:rFonts w:ascii="Times New Roman" w:hAnsi="Times New Roman" w:cs="Times New Roman"/>
          <w:sz w:val="24"/>
        </w:rPr>
        <w:t>.</w:t>
      </w:r>
      <w:r w:rsidR="00652D8A">
        <w:rPr>
          <w:rFonts w:ascii="Times New Roman" w:hAnsi="Times New Roman" w:cs="Times New Roman"/>
          <w:sz w:val="24"/>
        </w:rPr>
        <w:t xml:space="preserve"> </w:t>
      </w:r>
      <w:r w:rsidR="002E5FD2">
        <w:rPr>
          <w:rFonts w:ascii="Times New Roman" w:hAnsi="Times New Roman" w:cs="Times New Roman"/>
          <w:sz w:val="24"/>
        </w:rPr>
        <w:t xml:space="preserve">A beérkezett adatok alacsony számának az oka többrétű. Egyfelől a válaszadási arány is viszonylag alacsony volt, ami részben a koronavírus járvánnyal is összefüggésben lehet. Másfelől az adatlap sokféle és jól körülhatárolt tevékenységet tartalmaz, amivel kapcsolatban </w:t>
      </w:r>
      <w:r w:rsidR="002E5FD2">
        <w:rPr>
          <w:rFonts w:ascii="Times New Roman" w:hAnsi="Times New Roman" w:cs="Times New Roman"/>
          <w:sz w:val="24"/>
        </w:rPr>
        <w:lastRenderedPageBreak/>
        <w:t xml:space="preserve">az adatszolgáltatók nem feltétlenül bírnak információval. </w:t>
      </w:r>
      <w:r w:rsidR="00F92E30">
        <w:rPr>
          <w:rFonts w:ascii="Times New Roman" w:hAnsi="Times New Roman" w:cs="Times New Roman"/>
          <w:sz w:val="24"/>
        </w:rPr>
        <w:t xml:space="preserve">A jövőben a válaszadási </w:t>
      </w:r>
      <w:proofErr w:type="gramStart"/>
      <w:r w:rsidR="00F92E30">
        <w:rPr>
          <w:rFonts w:ascii="Times New Roman" w:hAnsi="Times New Roman" w:cs="Times New Roman"/>
          <w:sz w:val="24"/>
        </w:rPr>
        <w:t>arány</w:t>
      </w:r>
      <w:proofErr w:type="gramEnd"/>
      <w:r w:rsidR="00F92E30">
        <w:rPr>
          <w:rFonts w:ascii="Times New Roman" w:hAnsi="Times New Roman" w:cs="Times New Roman"/>
          <w:sz w:val="24"/>
        </w:rPr>
        <w:t xml:space="preserve"> ill. a beérkezett adatok mennyiségének növelése elengedhetetlenül szükséges feladat.</w:t>
      </w:r>
    </w:p>
    <w:p w:rsidR="00BE6307" w:rsidRPr="008D3731" w:rsidRDefault="00BE6307" w:rsidP="00BE6307">
      <w:pPr>
        <w:pStyle w:val="Listaszerbekezds"/>
        <w:ind w:left="0"/>
        <w:jc w:val="both"/>
      </w:pPr>
    </w:p>
    <w:p w:rsidR="003F77E3" w:rsidRPr="008D3731" w:rsidRDefault="005B1064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Indikátorok</w:t>
      </w:r>
    </w:p>
    <w:p w:rsidR="003F77E3" w:rsidRPr="008D3731" w:rsidRDefault="003F77E3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Egység szintű súlyozatlan beérkezési arány: beérkezett kérőívek száma/összes adatszolgáltató</w:t>
      </w:r>
    </w:p>
    <w:p w:rsidR="00E1383A" w:rsidRPr="008D3731" w:rsidRDefault="00585B7D" w:rsidP="00DC1FD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92E30">
        <w:rPr>
          <w:rFonts w:ascii="Times New Roman" w:hAnsi="Times New Roman" w:cs="Times New Roman"/>
          <w:sz w:val="24"/>
        </w:rPr>
        <w:t>6</w:t>
      </w:r>
      <w:r w:rsidR="00D41A7A">
        <w:rPr>
          <w:rFonts w:ascii="Times New Roman" w:hAnsi="Times New Roman" w:cs="Times New Roman"/>
          <w:sz w:val="24"/>
        </w:rPr>
        <w:t>,67</w:t>
      </w:r>
      <w:r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3F77E3" w:rsidRPr="008D3731" w:rsidRDefault="003F77E3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Tétel szintű súlyozatlan beérkezési arány: beérkezett válaszok</w:t>
      </w:r>
      <w:r w:rsidR="00394973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</w:t>
      </w:r>
      <w:r w:rsidR="00567832" w:rsidRPr="008D3731">
        <w:rPr>
          <w:rFonts w:ascii="Times New Roman" w:hAnsi="Times New Roman" w:cs="Times New Roman"/>
          <w:sz w:val="24"/>
        </w:rPr>
        <w:t xml:space="preserve">releváns </w:t>
      </w:r>
      <w:r w:rsidRPr="008D3731">
        <w:rPr>
          <w:rFonts w:ascii="Times New Roman" w:hAnsi="Times New Roman" w:cs="Times New Roman"/>
          <w:sz w:val="24"/>
        </w:rPr>
        <w:t>adatszolgáltatók száma</w:t>
      </w:r>
      <w:r w:rsidR="00394973" w:rsidRPr="008D3731">
        <w:rPr>
          <w:rFonts w:ascii="Times New Roman" w:hAnsi="Times New Roman" w:cs="Times New Roman"/>
          <w:sz w:val="24"/>
        </w:rPr>
        <w:t xml:space="preserve"> adathelyenként</w:t>
      </w:r>
      <w:r w:rsidR="0083019D" w:rsidRPr="008D3731">
        <w:rPr>
          <w:rFonts w:ascii="Times New Roman" w:hAnsi="Times New Roman" w:cs="Times New Roman"/>
          <w:sz w:val="24"/>
        </w:rPr>
        <w:t>:</w:t>
      </w:r>
    </w:p>
    <w:p w:rsidR="0083019D" w:rsidRPr="008D3731" w:rsidRDefault="00585B7D" w:rsidP="00DC1FD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92E30">
        <w:rPr>
          <w:rFonts w:ascii="Times New Roman" w:hAnsi="Times New Roman" w:cs="Times New Roman"/>
          <w:sz w:val="24"/>
        </w:rPr>
        <w:t>6</w:t>
      </w:r>
      <w:r w:rsidR="00D41A7A">
        <w:rPr>
          <w:rFonts w:ascii="Times New Roman" w:hAnsi="Times New Roman" w:cs="Times New Roman"/>
          <w:sz w:val="24"/>
        </w:rPr>
        <w:t>.67</w:t>
      </w:r>
      <w:r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FA7678" w:rsidRPr="008D373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8D3731">
        <w:rPr>
          <w:rFonts w:ascii="Times New Roman" w:hAnsi="Times New Roman" w:cs="Times New Roman"/>
          <w:sz w:val="24"/>
        </w:rPr>
        <w:t>imputálási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adatszolgáltatók</w:t>
      </w:r>
      <w:r w:rsidR="007110DA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/összes adatszolgáltató</w:t>
      </w:r>
    </w:p>
    <w:p w:rsidR="00F44647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FA7678" w:rsidRPr="008D3731" w:rsidRDefault="00FA7678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8D3731">
        <w:rPr>
          <w:rFonts w:ascii="Times New Roman" w:hAnsi="Times New Roman" w:cs="Times New Roman"/>
          <w:sz w:val="24"/>
        </w:rPr>
        <w:t>imputálási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8D3731">
        <w:rPr>
          <w:rFonts w:ascii="Times New Roman" w:hAnsi="Times New Roman" w:cs="Times New Roman"/>
          <w:sz w:val="24"/>
        </w:rPr>
        <w:t xml:space="preserve"> értékek</w:t>
      </w:r>
      <w:r w:rsidRPr="008D3731">
        <w:rPr>
          <w:rFonts w:ascii="Times New Roman" w:hAnsi="Times New Roman" w:cs="Times New Roman"/>
          <w:sz w:val="24"/>
        </w:rPr>
        <w:t xml:space="preserve"> száma/</w:t>
      </w:r>
      <w:r w:rsidR="007110DA" w:rsidRPr="008D3731">
        <w:rPr>
          <w:rFonts w:ascii="Times New Roman" w:hAnsi="Times New Roman" w:cs="Times New Roman"/>
          <w:sz w:val="24"/>
        </w:rPr>
        <w:t>összes érték adathelyenként</w:t>
      </w:r>
    </w:p>
    <w:p w:rsidR="00BE69CC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BE6307" w:rsidRPr="008D3731" w:rsidRDefault="00391815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Hibajavítások száma és aránya</w:t>
      </w:r>
      <w:r w:rsidR="007110DA" w:rsidRPr="008D3731">
        <w:rPr>
          <w:rFonts w:ascii="Times New Roman" w:hAnsi="Times New Roman" w:cs="Times New Roman"/>
          <w:sz w:val="24"/>
        </w:rPr>
        <w:t xml:space="preserve">: </w:t>
      </w:r>
      <w:r w:rsidR="007B59DE" w:rsidRPr="008D3731">
        <w:rPr>
          <w:rFonts w:ascii="Times New Roman" w:hAnsi="Times New Roman" w:cs="Times New Roman"/>
          <w:sz w:val="24"/>
        </w:rPr>
        <w:t>javított</w:t>
      </w:r>
      <w:r w:rsidR="007110DA" w:rsidRPr="008D3731">
        <w:rPr>
          <w:rFonts w:ascii="Times New Roman" w:hAnsi="Times New Roman" w:cs="Times New Roman"/>
          <w:sz w:val="24"/>
        </w:rPr>
        <w:t xml:space="preserve"> rekordok száma/összes rekord</w:t>
      </w:r>
      <w:r w:rsidR="004B5AE8" w:rsidRPr="008D3731">
        <w:rPr>
          <w:rFonts w:ascii="Times New Roman" w:hAnsi="Times New Roman" w:cs="Times New Roman"/>
          <w:sz w:val="24"/>
        </w:rPr>
        <w:t>:</w:t>
      </w:r>
      <w:r w:rsidR="00E51FA1">
        <w:rPr>
          <w:rFonts w:ascii="Times New Roman" w:hAnsi="Times New Roman" w:cs="Times New Roman"/>
          <w:sz w:val="24"/>
        </w:rPr>
        <w:t xml:space="preserve"> </w:t>
      </w:r>
      <w:r w:rsidR="0022701C" w:rsidRPr="003A6A33">
        <w:rPr>
          <w:rFonts w:ascii="Times New Roman" w:hAnsi="Times New Roman" w:cs="Times New Roman"/>
          <w:sz w:val="24"/>
        </w:rPr>
        <w:t>24</w:t>
      </w:r>
      <w:r w:rsidR="00E51FA1" w:rsidRPr="008642AF">
        <w:rPr>
          <w:rFonts w:ascii="Times New Roman" w:hAnsi="Times New Roman" w:cs="Times New Roman"/>
          <w:sz w:val="24"/>
        </w:rPr>
        <w:t>/</w:t>
      </w:r>
      <w:r w:rsidR="0022701C">
        <w:rPr>
          <w:rFonts w:ascii="Times New Roman" w:hAnsi="Times New Roman" w:cs="Times New Roman"/>
          <w:sz w:val="24"/>
        </w:rPr>
        <w:t>2089</w:t>
      </w:r>
    </w:p>
    <w:p w:rsidR="00AC4317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megkeresésével javított hibák aránya:</w:t>
      </w:r>
      <w:r w:rsidR="004B5AE8" w:rsidRPr="008D3731">
        <w:rPr>
          <w:rFonts w:ascii="Times New Roman" w:hAnsi="Times New Roman" w:cs="Times New Roman"/>
          <w:sz w:val="24"/>
        </w:rPr>
        <w:t xml:space="preserve"> </w:t>
      </w:r>
      <w:r w:rsidR="0022701C">
        <w:rPr>
          <w:rFonts w:ascii="Times New Roman" w:hAnsi="Times New Roman" w:cs="Times New Roman"/>
          <w:sz w:val="24"/>
        </w:rPr>
        <w:t>0,7 %</w:t>
      </w:r>
    </w:p>
    <w:p w:rsidR="00BE6307" w:rsidRPr="008D3731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Adatfeldolgozó által javított hibák aránya</w:t>
      </w:r>
      <w:r w:rsidR="00D9307C" w:rsidRPr="0000191D">
        <w:rPr>
          <w:rFonts w:ascii="Times New Roman" w:hAnsi="Times New Roman" w:cs="Times New Roman"/>
          <w:sz w:val="24"/>
        </w:rPr>
        <w:t xml:space="preserve">: </w:t>
      </w:r>
      <w:r w:rsidR="0022701C">
        <w:rPr>
          <w:rFonts w:ascii="Times New Roman" w:hAnsi="Times New Roman" w:cs="Times New Roman"/>
          <w:sz w:val="24"/>
        </w:rPr>
        <w:t>0,5 %</w:t>
      </w:r>
    </w:p>
    <w:p w:rsidR="009D2EBE" w:rsidRDefault="009D2EBE" w:rsidP="00623D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383" w:rsidRPr="008D3731" w:rsidRDefault="005B1064" w:rsidP="00623D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="00C16707" w:rsidRPr="008D3731">
        <w:rPr>
          <w:rFonts w:ascii="Times New Roman" w:hAnsi="Times New Roman" w:cs="Times New Roman"/>
          <w:sz w:val="24"/>
        </w:rPr>
        <w:t xml:space="preserve">tervezett 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="00C16707" w:rsidRPr="008D3731">
        <w:rPr>
          <w:rFonts w:ascii="Times New Roman" w:hAnsi="Times New Roman" w:cs="Times New Roman"/>
          <w:sz w:val="24"/>
        </w:rPr>
        <w:t>hossza</w:t>
      </w:r>
    </w:p>
    <w:p w:rsidR="001A2D42" w:rsidRDefault="00DC1FDF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6 hónap</w:t>
      </w:r>
      <w:r w:rsidR="00AF3534" w:rsidRPr="008D3731">
        <w:rPr>
          <w:rFonts w:ascii="Times New Roman" w:hAnsi="Times New Roman" w:cs="Times New Roman"/>
          <w:sz w:val="24"/>
        </w:rPr>
        <w:t>.</w:t>
      </w:r>
    </w:p>
    <w:p w:rsidR="00DD36CD" w:rsidRPr="008D3731" w:rsidRDefault="00DD36CD" w:rsidP="00914243">
      <w:pPr>
        <w:jc w:val="both"/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8D3731">
        <w:rPr>
          <w:b/>
        </w:rPr>
        <w:t xml:space="preserve">Időbeli pontosság: </w:t>
      </w:r>
      <w:r w:rsidRPr="008D3731">
        <w:t>a publikálás tervezett időpontja tart</w:t>
      </w:r>
      <w:r w:rsidR="00725134" w:rsidRPr="008D3731">
        <w:t>ható-e, ha nem mi ennek az oka (pl. minőség-ellenőrzés, javítás)</w:t>
      </w:r>
    </w:p>
    <w:p w:rsidR="00AA5DD2" w:rsidRPr="00AA5DD2" w:rsidRDefault="00AA5DD2" w:rsidP="00AA5DD2">
      <w:pPr>
        <w:jc w:val="both"/>
      </w:pPr>
    </w:p>
    <w:p w:rsidR="00BE6307" w:rsidRDefault="00E51FA1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Tartható.</w:t>
      </w:r>
    </w:p>
    <w:p w:rsidR="00E51FA1" w:rsidRPr="008D3731" w:rsidRDefault="00E51FA1" w:rsidP="00914243">
      <w:pPr>
        <w:jc w:val="both"/>
        <w:rPr>
          <w:rFonts w:ascii="Times New Roman" w:hAnsi="Times New Roman" w:cs="Times New Roman"/>
          <w:b/>
          <w:sz w:val="24"/>
        </w:rPr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H</w:t>
      </w:r>
      <w:r w:rsidRPr="008D3731">
        <w:rPr>
          <w:rFonts w:eastAsiaTheme="minorHAnsi"/>
          <w:b/>
          <w:lang w:eastAsia="en-US"/>
        </w:rPr>
        <w:t>ozzáférhetőség:</w:t>
      </w:r>
    </w:p>
    <w:p w:rsidR="00AA5DD2" w:rsidRPr="008D3731" w:rsidRDefault="00AA5DD2" w:rsidP="00AA5DD2">
      <w:pPr>
        <w:jc w:val="both"/>
      </w:pPr>
    </w:p>
    <w:p w:rsidR="00263EC4" w:rsidRPr="008D3731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F8335F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Védett adatok száma és aránya:</w:t>
      </w:r>
      <w:r w:rsidR="00F87068">
        <w:rPr>
          <w:rFonts w:ascii="Times New Roman" w:hAnsi="Times New Roman" w:cs="Times New Roman"/>
          <w:sz w:val="24"/>
        </w:rPr>
        <w:t xml:space="preserve"> </w:t>
      </w:r>
    </w:p>
    <w:p w:rsidR="00F8335F" w:rsidRPr="008642AF" w:rsidRDefault="00F8335F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erdőgazdaságok:</w:t>
      </w:r>
      <w:r>
        <w:rPr>
          <w:rFonts w:ascii="Times New Roman" w:hAnsi="Times New Roman" w:cs="Times New Roman"/>
          <w:sz w:val="24"/>
        </w:rPr>
        <w:tab/>
      </w:r>
      <w:r w:rsidR="00DB323B">
        <w:rPr>
          <w:rFonts w:ascii="Times New Roman" w:hAnsi="Times New Roman" w:cs="Times New Roman"/>
          <w:sz w:val="24"/>
        </w:rPr>
        <w:tab/>
      </w:r>
      <w:r w:rsidR="00DB323B">
        <w:rPr>
          <w:rFonts w:ascii="Times New Roman" w:hAnsi="Times New Roman" w:cs="Times New Roman"/>
          <w:sz w:val="24"/>
        </w:rPr>
        <w:tab/>
      </w:r>
      <w:r w:rsidR="00DB323B" w:rsidRPr="003A6A33">
        <w:rPr>
          <w:rFonts w:ascii="Times New Roman" w:hAnsi="Times New Roman" w:cs="Times New Roman"/>
          <w:sz w:val="24"/>
        </w:rPr>
        <w:t>3</w:t>
      </w:r>
      <w:r w:rsidR="00C359A5" w:rsidRPr="008642AF">
        <w:rPr>
          <w:rFonts w:ascii="Times New Roman" w:hAnsi="Times New Roman" w:cs="Times New Roman"/>
          <w:sz w:val="24"/>
        </w:rPr>
        <w:t xml:space="preserve"> db, </w:t>
      </w:r>
      <w:r w:rsidR="00DB323B" w:rsidRPr="003A6A33">
        <w:rPr>
          <w:rFonts w:ascii="Times New Roman" w:hAnsi="Times New Roman" w:cs="Times New Roman"/>
          <w:sz w:val="24"/>
        </w:rPr>
        <w:t>5</w:t>
      </w:r>
      <w:r w:rsidR="00C359A5" w:rsidRPr="008642AF">
        <w:rPr>
          <w:rFonts w:ascii="Times New Roman" w:hAnsi="Times New Roman" w:cs="Times New Roman"/>
          <w:sz w:val="24"/>
        </w:rPr>
        <w:t xml:space="preserve"> %</w:t>
      </w:r>
    </w:p>
    <w:p w:rsidR="00F8335F" w:rsidRPr="008642AF" w:rsidRDefault="00DB323B" w:rsidP="00914243">
      <w:pPr>
        <w:jc w:val="both"/>
        <w:rPr>
          <w:rFonts w:ascii="Times New Roman" w:hAnsi="Times New Roman" w:cs="Times New Roman"/>
          <w:sz w:val="24"/>
        </w:rPr>
      </w:pPr>
      <w:r w:rsidRPr="008642AF">
        <w:rPr>
          <w:rFonts w:ascii="Times New Roman" w:hAnsi="Times New Roman" w:cs="Times New Roman"/>
          <w:sz w:val="24"/>
        </w:rPr>
        <w:t>Nemzeti parkok</w:t>
      </w:r>
      <w:r w:rsidR="00F8335F" w:rsidRPr="008642AF">
        <w:rPr>
          <w:rFonts w:ascii="Times New Roman" w:hAnsi="Times New Roman" w:cs="Times New Roman"/>
          <w:sz w:val="24"/>
        </w:rPr>
        <w:t xml:space="preserve">: </w:t>
      </w:r>
      <w:r w:rsidR="00F8335F" w:rsidRPr="008642AF">
        <w:rPr>
          <w:rFonts w:ascii="Times New Roman" w:hAnsi="Times New Roman" w:cs="Times New Roman"/>
          <w:sz w:val="24"/>
        </w:rPr>
        <w:tab/>
      </w:r>
      <w:r w:rsidR="00F8335F" w:rsidRPr="008642AF">
        <w:rPr>
          <w:rFonts w:ascii="Times New Roman" w:hAnsi="Times New Roman" w:cs="Times New Roman"/>
          <w:sz w:val="24"/>
        </w:rPr>
        <w:tab/>
      </w:r>
      <w:r w:rsidRPr="008642AF">
        <w:rPr>
          <w:rFonts w:ascii="Times New Roman" w:hAnsi="Times New Roman" w:cs="Times New Roman"/>
          <w:sz w:val="24"/>
        </w:rPr>
        <w:tab/>
      </w:r>
      <w:r w:rsidRPr="008642AF">
        <w:rPr>
          <w:rFonts w:ascii="Times New Roman" w:hAnsi="Times New Roman" w:cs="Times New Roman"/>
          <w:sz w:val="24"/>
        </w:rPr>
        <w:tab/>
      </w:r>
      <w:r w:rsidRPr="003A6A33">
        <w:rPr>
          <w:rFonts w:ascii="Times New Roman" w:hAnsi="Times New Roman" w:cs="Times New Roman"/>
          <w:sz w:val="24"/>
        </w:rPr>
        <w:t>23</w:t>
      </w:r>
      <w:r w:rsidR="00F8335F" w:rsidRPr="008642AF">
        <w:rPr>
          <w:rFonts w:ascii="Times New Roman" w:hAnsi="Times New Roman" w:cs="Times New Roman"/>
          <w:sz w:val="24"/>
        </w:rPr>
        <w:t xml:space="preserve"> db, </w:t>
      </w:r>
      <w:r w:rsidRPr="003A6A33">
        <w:rPr>
          <w:rFonts w:ascii="Times New Roman" w:hAnsi="Times New Roman" w:cs="Times New Roman"/>
          <w:sz w:val="24"/>
        </w:rPr>
        <w:t>34</w:t>
      </w:r>
      <w:r w:rsidR="00C359A5" w:rsidRPr="008642AF">
        <w:rPr>
          <w:rFonts w:ascii="Times New Roman" w:hAnsi="Times New Roman" w:cs="Times New Roman"/>
          <w:sz w:val="24"/>
        </w:rPr>
        <w:t xml:space="preserve"> </w:t>
      </w:r>
      <w:r w:rsidR="00F8335F" w:rsidRPr="008642AF">
        <w:rPr>
          <w:rFonts w:ascii="Times New Roman" w:hAnsi="Times New Roman" w:cs="Times New Roman"/>
          <w:sz w:val="24"/>
        </w:rPr>
        <w:t>%</w:t>
      </w:r>
    </w:p>
    <w:p w:rsidR="00F8335F" w:rsidRPr="008642AF" w:rsidRDefault="00DB323B" w:rsidP="00914243">
      <w:pPr>
        <w:jc w:val="both"/>
        <w:rPr>
          <w:rFonts w:ascii="Times New Roman" w:hAnsi="Times New Roman" w:cs="Times New Roman"/>
          <w:sz w:val="24"/>
        </w:rPr>
      </w:pPr>
      <w:r w:rsidRPr="008642AF">
        <w:rPr>
          <w:rFonts w:ascii="Times New Roman" w:hAnsi="Times New Roman" w:cs="Times New Roman"/>
          <w:sz w:val="24"/>
        </w:rPr>
        <w:t>Vízügyi szervek</w:t>
      </w:r>
      <w:r w:rsidR="00C14714" w:rsidRPr="008642AF">
        <w:rPr>
          <w:rFonts w:ascii="Times New Roman" w:hAnsi="Times New Roman" w:cs="Times New Roman"/>
          <w:sz w:val="24"/>
        </w:rPr>
        <w:t xml:space="preserve">: </w:t>
      </w:r>
      <w:r w:rsidR="00F8335F" w:rsidRPr="008642AF">
        <w:rPr>
          <w:rFonts w:ascii="Times New Roman" w:hAnsi="Times New Roman" w:cs="Times New Roman"/>
          <w:sz w:val="24"/>
        </w:rPr>
        <w:tab/>
      </w:r>
      <w:r w:rsidR="00F8335F" w:rsidRPr="008642AF">
        <w:rPr>
          <w:rFonts w:ascii="Times New Roman" w:hAnsi="Times New Roman" w:cs="Times New Roman"/>
          <w:sz w:val="24"/>
        </w:rPr>
        <w:tab/>
      </w:r>
      <w:r w:rsidRPr="008642AF">
        <w:rPr>
          <w:rFonts w:ascii="Times New Roman" w:hAnsi="Times New Roman" w:cs="Times New Roman"/>
          <w:sz w:val="24"/>
        </w:rPr>
        <w:tab/>
      </w:r>
      <w:r w:rsidRPr="008642AF">
        <w:rPr>
          <w:rFonts w:ascii="Times New Roman" w:hAnsi="Times New Roman" w:cs="Times New Roman"/>
          <w:sz w:val="24"/>
        </w:rPr>
        <w:tab/>
      </w:r>
      <w:r w:rsidRPr="003A6A33">
        <w:rPr>
          <w:rFonts w:ascii="Times New Roman" w:hAnsi="Times New Roman" w:cs="Times New Roman"/>
          <w:sz w:val="24"/>
        </w:rPr>
        <w:t>11</w:t>
      </w:r>
      <w:r w:rsidR="00C14714" w:rsidRPr="008642AF">
        <w:rPr>
          <w:rFonts w:ascii="Times New Roman" w:hAnsi="Times New Roman" w:cs="Times New Roman"/>
          <w:sz w:val="24"/>
        </w:rPr>
        <w:t xml:space="preserve"> db, </w:t>
      </w:r>
      <w:r w:rsidRPr="003A6A33">
        <w:rPr>
          <w:rFonts w:ascii="Times New Roman" w:hAnsi="Times New Roman" w:cs="Times New Roman"/>
          <w:sz w:val="24"/>
        </w:rPr>
        <w:t>16</w:t>
      </w:r>
      <w:r w:rsidR="00C359A5" w:rsidRPr="008642AF">
        <w:rPr>
          <w:rFonts w:ascii="Times New Roman" w:hAnsi="Times New Roman" w:cs="Times New Roman"/>
          <w:sz w:val="24"/>
        </w:rPr>
        <w:t xml:space="preserve"> </w:t>
      </w:r>
      <w:r w:rsidR="00C14714" w:rsidRPr="008642AF">
        <w:rPr>
          <w:rFonts w:ascii="Times New Roman" w:hAnsi="Times New Roman" w:cs="Times New Roman"/>
          <w:sz w:val="24"/>
        </w:rPr>
        <w:t>%</w:t>
      </w:r>
    </w:p>
    <w:p w:rsidR="00263EC4" w:rsidRPr="008642AF" w:rsidRDefault="00BF4D35" w:rsidP="00914243">
      <w:pPr>
        <w:jc w:val="both"/>
        <w:rPr>
          <w:rFonts w:ascii="Times New Roman" w:hAnsi="Times New Roman" w:cs="Times New Roman"/>
          <w:sz w:val="24"/>
        </w:rPr>
      </w:pPr>
      <w:r w:rsidRPr="008642AF">
        <w:rPr>
          <w:rFonts w:ascii="Times New Roman" w:hAnsi="Times New Roman" w:cs="Times New Roman"/>
          <w:sz w:val="24"/>
        </w:rPr>
        <w:t>Magán</w:t>
      </w:r>
      <w:r w:rsidR="00C14714" w:rsidRPr="008642AF">
        <w:rPr>
          <w:rFonts w:ascii="Times New Roman" w:hAnsi="Times New Roman" w:cs="Times New Roman"/>
          <w:sz w:val="24"/>
        </w:rPr>
        <w:t>szektor</w:t>
      </w:r>
      <w:r w:rsidR="00DB323B" w:rsidRPr="008642AF">
        <w:rPr>
          <w:rFonts w:ascii="Times New Roman" w:hAnsi="Times New Roman" w:cs="Times New Roman"/>
          <w:sz w:val="24"/>
        </w:rPr>
        <w:t>, „kis” réteg</w:t>
      </w:r>
      <w:r w:rsidR="00C14714" w:rsidRPr="008642AF">
        <w:rPr>
          <w:rFonts w:ascii="Times New Roman" w:hAnsi="Times New Roman" w:cs="Times New Roman"/>
          <w:sz w:val="24"/>
        </w:rPr>
        <w:t xml:space="preserve">: </w:t>
      </w:r>
      <w:r w:rsidR="00F8335F" w:rsidRPr="008642AF">
        <w:rPr>
          <w:rFonts w:ascii="Times New Roman" w:hAnsi="Times New Roman" w:cs="Times New Roman"/>
          <w:sz w:val="24"/>
        </w:rPr>
        <w:tab/>
      </w:r>
      <w:r w:rsidR="00DB323B" w:rsidRPr="008642AF">
        <w:rPr>
          <w:rFonts w:ascii="Times New Roman" w:hAnsi="Times New Roman" w:cs="Times New Roman"/>
          <w:sz w:val="24"/>
        </w:rPr>
        <w:tab/>
      </w:r>
      <w:r w:rsidR="00F8335F" w:rsidRPr="008642AF">
        <w:rPr>
          <w:rFonts w:ascii="Times New Roman" w:hAnsi="Times New Roman" w:cs="Times New Roman"/>
          <w:sz w:val="24"/>
        </w:rPr>
        <w:tab/>
      </w:r>
      <w:r w:rsidR="00DB323B" w:rsidRPr="003A6A33">
        <w:rPr>
          <w:rFonts w:ascii="Times New Roman" w:hAnsi="Times New Roman" w:cs="Times New Roman"/>
          <w:sz w:val="24"/>
        </w:rPr>
        <w:t>24</w:t>
      </w:r>
      <w:r w:rsidR="00C14714" w:rsidRPr="008642AF">
        <w:rPr>
          <w:rFonts w:ascii="Times New Roman" w:hAnsi="Times New Roman" w:cs="Times New Roman"/>
          <w:sz w:val="24"/>
        </w:rPr>
        <w:t xml:space="preserve"> db, </w:t>
      </w:r>
      <w:r w:rsidR="00DB323B" w:rsidRPr="003A6A33">
        <w:rPr>
          <w:rFonts w:ascii="Times New Roman" w:hAnsi="Times New Roman" w:cs="Times New Roman"/>
          <w:sz w:val="24"/>
        </w:rPr>
        <w:t>36</w:t>
      </w:r>
      <w:r w:rsidR="00C359A5" w:rsidRPr="008642AF">
        <w:rPr>
          <w:rFonts w:ascii="Times New Roman" w:hAnsi="Times New Roman" w:cs="Times New Roman"/>
          <w:sz w:val="24"/>
        </w:rPr>
        <w:t xml:space="preserve"> </w:t>
      </w:r>
      <w:r w:rsidR="00C14714" w:rsidRPr="008642AF">
        <w:rPr>
          <w:rFonts w:ascii="Times New Roman" w:hAnsi="Times New Roman" w:cs="Times New Roman"/>
          <w:sz w:val="24"/>
        </w:rPr>
        <w:t>%</w:t>
      </w:r>
    </w:p>
    <w:p w:rsidR="00DB323B" w:rsidRPr="008642AF" w:rsidRDefault="00DB323B" w:rsidP="00914243">
      <w:pPr>
        <w:jc w:val="both"/>
        <w:rPr>
          <w:rFonts w:ascii="Times New Roman" w:hAnsi="Times New Roman" w:cs="Times New Roman"/>
          <w:sz w:val="24"/>
        </w:rPr>
      </w:pPr>
      <w:r w:rsidRPr="008642AF">
        <w:rPr>
          <w:rFonts w:ascii="Times New Roman" w:hAnsi="Times New Roman" w:cs="Times New Roman"/>
          <w:sz w:val="24"/>
        </w:rPr>
        <w:t xml:space="preserve">Magánszektor, „közepes” réteg: </w:t>
      </w:r>
      <w:r w:rsidRPr="008642AF">
        <w:rPr>
          <w:rFonts w:ascii="Times New Roman" w:hAnsi="Times New Roman" w:cs="Times New Roman"/>
          <w:sz w:val="24"/>
        </w:rPr>
        <w:tab/>
      </w:r>
      <w:r w:rsidRPr="008642AF">
        <w:rPr>
          <w:rFonts w:ascii="Times New Roman" w:hAnsi="Times New Roman" w:cs="Times New Roman"/>
          <w:sz w:val="24"/>
        </w:rPr>
        <w:tab/>
        <w:t>3</w:t>
      </w:r>
      <w:r w:rsidRPr="003A6A33">
        <w:rPr>
          <w:rFonts w:ascii="Times New Roman" w:hAnsi="Times New Roman" w:cs="Times New Roman"/>
          <w:sz w:val="24"/>
        </w:rPr>
        <w:t>5 db, 52 %</w:t>
      </w:r>
    </w:p>
    <w:p w:rsidR="00DB323B" w:rsidRPr="008D3731" w:rsidRDefault="00DB323B" w:rsidP="00914243">
      <w:pPr>
        <w:jc w:val="both"/>
        <w:rPr>
          <w:rFonts w:ascii="Times New Roman" w:hAnsi="Times New Roman" w:cs="Times New Roman"/>
          <w:sz w:val="24"/>
        </w:rPr>
      </w:pPr>
      <w:r w:rsidRPr="008642AF">
        <w:rPr>
          <w:rFonts w:ascii="Times New Roman" w:hAnsi="Times New Roman" w:cs="Times New Roman"/>
          <w:sz w:val="24"/>
        </w:rPr>
        <w:t>Magánszektor, „nagy” réteg:</w:t>
      </w:r>
      <w:r w:rsidRPr="008642AF">
        <w:rPr>
          <w:rFonts w:ascii="Times New Roman" w:hAnsi="Times New Roman" w:cs="Times New Roman"/>
          <w:sz w:val="24"/>
        </w:rPr>
        <w:tab/>
        <w:t xml:space="preserve"> </w:t>
      </w:r>
      <w:r w:rsidRPr="008642AF">
        <w:rPr>
          <w:rFonts w:ascii="Times New Roman" w:hAnsi="Times New Roman" w:cs="Times New Roman"/>
          <w:sz w:val="24"/>
        </w:rPr>
        <w:tab/>
      </w:r>
      <w:r w:rsidRPr="008642AF">
        <w:rPr>
          <w:rFonts w:ascii="Times New Roman" w:hAnsi="Times New Roman" w:cs="Times New Roman"/>
          <w:sz w:val="24"/>
        </w:rPr>
        <w:tab/>
        <w:t>2</w:t>
      </w:r>
      <w:r w:rsidRPr="003A6A33">
        <w:rPr>
          <w:rFonts w:ascii="Times New Roman" w:hAnsi="Times New Roman" w:cs="Times New Roman"/>
          <w:sz w:val="24"/>
        </w:rPr>
        <w:t>5 db, 37 %</w:t>
      </w:r>
    </w:p>
    <w:p w:rsidR="003F43BA" w:rsidRPr="008D3731" w:rsidRDefault="00914243" w:rsidP="00BE63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D3731" w:rsidDel="00914243">
        <w:rPr>
          <w:rFonts w:ascii="Times New Roman" w:hAnsi="Times New Roman" w:cs="Times New Roman"/>
          <w:sz w:val="24"/>
        </w:rPr>
        <w:t xml:space="preserve"> </w:t>
      </w: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Ö</w:t>
      </w:r>
      <w:r w:rsidRPr="008D3731">
        <w:rPr>
          <w:rFonts w:eastAsiaTheme="minorHAnsi"/>
          <w:b/>
        </w:rPr>
        <w:t xml:space="preserve">sszehasonlíthatóság és </w:t>
      </w:r>
      <w:r w:rsidR="005B1064">
        <w:rPr>
          <w:rFonts w:eastAsiaTheme="minorHAnsi"/>
          <w:b/>
        </w:rPr>
        <w:t>koherencia</w:t>
      </w:r>
    </w:p>
    <w:p w:rsidR="00865B0B" w:rsidRPr="00415768" w:rsidRDefault="00865B0B" w:rsidP="00BE6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erdészeti tevékenységgel kapcsolatos díjakról gyűjtött statisztikák országos szinten egyedülállók, így a más nyilvántartásból származó való összehasonlítás nem lehetséges. </w:t>
      </w:r>
    </w:p>
    <w:p w:rsidR="005B1064" w:rsidRDefault="00674F01" w:rsidP="00674F01">
      <w:pPr>
        <w:jc w:val="both"/>
        <w:rPr>
          <w:rFonts w:ascii="Times New Roman" w:hAnsi="Times New Roman" w:cs="Times New Roman"/>
          <w:sz w:val="24"/>
        </w:rPr>
      </w:pPr>
      <w:r w:rsidRPr="00D24AB7">
        <w:rPr>
          <w:rFonts w:ascii="Times New Roman" w:hAnsi="Times New Roman" w:cs="Times New Roman"/>
          <w:b/>
          <w:sz w:val="24"/>
        </w:rPr>
        <w:t>Időbeli összehasonlítás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74F01" w:rsidRPr="008D3731" w:rsidRDefault="008642AF" w:rsidP="00674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időbeli összehasonlítást a statisztikai közleményben adjuk közre</w:t>
      </w:r>
      <w:r w:rsidR="006723F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674F01" w:rsidRPr="008D3731" w:rsidSect="005F2E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5" w:rsidRDefault="006751E5" w:rsidP="00914243">
      <w:pPr>
        <w:spacing w:after="0" w:line="240" w:lineRule="auto"/>
      </w:pPr>
      <w:r>
        <w:separator/>
      </w:r>
    </w:p>
  </w:endnote>
  <w:endnote w:type="continuationSeparator" w:id="0">
    <w:p w:rsidR="006751E5" w:rsidRDefault="006751E5" w:rsidP="009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998"/>
      <w:docPartObj>
        <w:docPartGallery w:val="Page Numbers (Bottom of Page)"/>
        <w:docPartUnique/>
      </w:docPartObj>
    </w:sdtPr>
    <w:sdtEndPr/>
    <w:sdtContent>
      <w:p w:rsidR="00914243" w:rsidRDefault="00C70EBA">
        <w:pPr>
          <w:pStyle w:val="llb"/>
          <w:jc w:val="center"/>
        </w:pPr>
        <w:r>
          <w:fldChar w:fldCharType="begin"/>
        </w:r>
        <w:r w:rsidR="00914243">
          <w:instrText xml:space="preserve"> PAGE   \* MERGEFORMAT </w:instrText>
        </w:r>
        <w:r>
          <w:fldChar w:fldCharType="separate"/>
        </w:r>
        <w:r w:rsidR="003A6A33">
          <w:rPr>
            <w:noProof/>
          </w:rPr>
          <w:t>3</w:t>
        </w:r>
        <w:r>
          <w:fldChar w:fldCharType="end"/>
        </w:r>
      </w:p>
    </w:sdtContent>
  </w:sdt>
  <w:p w:rsidR="00914243" w:rsidRDefault="00914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5" w:rsidRDefault="006751E5" w:rsidP="00914243">
      <w:pPr>
        <w:spacing w:after="0" w:line="240" w:lineRule="auto"/>
      </w:pPr>
      <w:r>
        <w:separator/>
      </w:r>
    </w:p>
  </w:footnote>
  <w:footnote w:type="continuationSeparator" w:id="0">
    <w:p w:rsidR="006751E5" w:rsidRDefault="006751E5" w:rsidP="00914243">
      <w:pPr>
        <w:spacing w:after="0" w:line="240" w:lineRule="auto"/>
      </w:pPr>
      <w:r>
        <w:continuationSeparator/>
      </w:r>
    </w:p>
  </w:footnote>
  <w:footnote w:id="1">
    <w:p w:rsidR="007A104C" w:rsidRPr="007A104C" w:rsidRDefault="007A104C" w:rsidP="007A104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magukban foglalják a HM vagyonkezelő által művelt erdőket is.</w:t>
      </w:r>
    </w:p>
  </w:footnote>
  <w:footnote w:id="2">
    <w:p w:rsidR="00C07CCC" w:rsidRPr="009D460F" w:rsidRDefault="00C07CCC" w:rsidP="00C07CCC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D460F">
        <w:rPr>
          <w:rFonts w:ascii="Times New Roman" w:hAnsi="Times New Roman" w:cs="Times New Roman"/>
        </w:rPr>
        <w:t>A becsülni kívánt statisztika fix értékű, a számított konfidencia intervallum az, ami ahhoz képest eltérhet</w:t>
      </w:r>
      <w:r>
        <w:rPr>
          <w:rFonts w:ascii="Times New Roman" w:hAnsi="Times New Roman" w:cs="Times New Roman"/>
        </w:rPr>
        <w:t>.</w:t>
      </w:r>
      <w:r w:rsidRPr="009D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9D460F">
        <w:rPr>
          <w:rFonts w:ascii="Times New Roman" w:hAnsi="Times New Roman" w:cs="Times New Roman"/>
        </w:rPr>
        <w:t xml:space="preserve">elytelen </w:t>
      </w:r>
      <w:r>
        <w:rPr>
          <w:rFonts w:ascii="Times New Roman" w:hAnsi="Times New Roman" w:cs="Times New Roman"/>
        </w:rPr>
        <w:t xml:space="preserve">ezért </w:t>
      </w:r>
      <w:r w:rsidRPr="009D460F">
        <w:rPr>
          <w:rFonts w:ascii="Times New Roman" w:hAnsi="Times New Roman" w:cs="Times New Roman"/>
        </w:rPr>
        <w:t>azt mondani, hogy az intervallum adott valószínűséggel „tartalmazza” a statisztika tényleges értékét.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9E"/>
    <w:multiLevelType w:val="hybridMultilevel"/>
    <w:tmpl w:val="58E6C8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C0"/>
    <w:multiLevelType w:val="hybridMultilevel"/>
    <w:tmpl w:val="DAD825F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51974"/>
    <w:multiLevelType w:val="hybridMultilevel"/>
    <w:tmpl w:val="67F801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191D"/>
    <w:rsid w:val="000234B9"/>
    <w:rsid w:val="00024C6D"/>
    <w:rsid w:val="00032663"/>
    <w:rsid w:val="00036E69"/>
    <w:rsid w:val="000B7172"/>
    <w:rsid w:val="000D345E"/>
    <w:rsid w:val="000D3EE2"/>
    <w:rsid w:val="000F0D44"/>
    <w:rsid w:val="000F747D"/>
    <w:rsid w:val="00127AD9"/>
    <w:rsid w:val="00130F8F"/>
    <w:rsid w:val="00151641"/>
    <w:rsid w:val="00151AB7"/>
    <w:rsid w:val="001521C1"/>
    <w:rsid w:val="00156CFF"/>
    <w:rsid w:val="001723CB"/>
    <w:rsid w:val="0017493F"/>
    <w:rsid w:val="00184813"/>
    <w:rsid w:val="001A2D42"/>
    <w:rsid w:val="001A3682"/>
    <w:rsid w:val="001B7477"/>
    <w:rsid w:val="001D249A"/>
    <w:rsid w:val="001E4836"/>
    <w:rsid w:val="001F2B45"/>
    <w:rsid w:val="001F5E08"/>
    <w:rsid w:val="00202CDE"/>
    <w:rsid w:val="00210900"/>
    <w:rsid w:val="00215D69"/>
    <w:rsid w:val="0022701C"/>
    <w:rsid w:val="00227B6B"/>
    <w:rsid w:val="00263EC4"/>
    <w:rsid w:val="00283DDE"/>
    <w:rsid w:val="002B3E88"/>
    <w:rsid w:val="002C1ED7"/>
    <w:rsid w:val="002E5ACE"/>
    <w:rsid w:val="002E5FD2"/>
    <w:rsid w:val="002F1BC2"/>
    <w:rsid w:val="003432F0"/>
    <w:rsid w:val="0034384B"/>
    <w:rsid w:val="00364C43"/>
    <w:rsid w:val="00375368"/>
    <w:rsid w:val="00391815"/>
    <w:rsid w:val="00394973"/>
    <w:rsid w:val="00396BC2"/>
    <w:rsid w:val="003A6A33"/>
    <w:rsid w:val="003A70A6"/>
    <w:rsid w:val="003B21AC"/>
    <w:rsid w:val="003F2D17"/>
    <w:rsid w:val="003F43BA"/>
    <w:rsid w:val="003F77E3"/>
    <w:rsid w:val="00415768"/>
    <w:rsid w:val="00421FBC"/>
    <w:rsid w:val="0046184F"/>
    <w:rsid w:val="004A1511"/>
    <w:rsid w:val="004B5AE8"/>
    <w:rsid w:val="004B7D29"/>
    <w:rsid w:val="0052152D"/>
    <w:rsid w:val="00544092"/>
    <w:rsid w:val="00566B5C"/>
    <w:rsid w:val="00567832"/>
    <w:rsid w:val="0057127A"/>
    <w:rsid w:val="00585B7D"/>
    <w:rsid w:val="0059135A"/>
    <w:rsid w:val="00596C11"/>
    <w:rsid w:val="005B1064"/>
    <w:rsid w:val="005C3A82"/>
    <w:rsid w:val="005F2EFB"/>
    <w:rsid w:val="00623D66"/>
    <w:rsid w:val="006263F0"/>
    <w:rsid w:val="00637383"/>
    <w:rsid w:val="00652D8A"/>
    <w:rsid w:val="006723FC"/>
    <w:rsid w:val="00674F01"/>
    <w:rsid w:val="006751E5"/>
    <w:rsid w:val="00681427"/>
    <w:rsid w:val="00685EA5"/>
    <w:rsid w:val="006A2A74"/>
    <w:rsid w:val="006A5069"/>
    <w:rsid w:val="006C58A5"/>
    <w:rsid w:val="006D59CD"/>
    <w:rsid w:val="007110DA"/>
    <w:rsid w:val="00725134"/>
    <w:rsid w:val="007408D0"/>
    <w:rsid w:val="00742EF1"/>
    <w:rsid w:val="00743443"/>
    <w:rsid w:val="00751897"/>
    <w:rsid w:val="00761485"/>
    <w:rsid w:val="00764687"/>
    <w:rsid w:val="0076592F"/>
    <w:rsid w:val="00772CFE"/>
    <w:rsid w:val="007A104C"/>
    <w:rsid w:val="007A3E74"/>
    <w:rsid w:val="007B59DE"/>
    <w:rsid w:val="007B7843"/>
    <w:rsid w:val="007E575A"/>
    <w:rsid w:val="007E7CDB"/>
    <w:rsid w:val="0080014B"/>
    <w:rsid w:val="0083019D"/>
    <w:rsid w:val="008462A4"/>
    <w:rsid w:val="00850649"/>
    <w:rsid w:val="008642AF"/>
    <w:rsid w:val="00865B0B"/>
    <w:rsid w:val="00870DB8"/>
    <w:rsid w:val="008838FB"/>
    <w:rsid w:val="00894977"/>
    <w:rsid w:val="00895299"/>
    <w:rsid w:val="008C3D13"/>
    <w:rsid w:val="008C5CE6"/>
    <w:rsid w:val="008D3731"/>
    <w:rsid w:val="00914243"/>
    <w:rsid w:val="00922F58"/>
    <w:rsid w:val="00936F64"/>
    <w:rsid w:val="00945F37"/>
    <w:rsid w:val="009A3666"/>
    <w:rsid w:val="009C44C4"/>
    <w:rsid w:val="009D18A1"/>
    <w:rsid w:val="009D2EBE"/>
    <w:rsid w:val="009F4796"/>
    <w:rsid w:val="009F6360"/>
    <w:rsid w:val="00A042D3"/>
    <w:rsid w:val="00A15A77"/>
    <w:rsid w:val="00A72198"/>
    <w:rsid w:val="00A73EFF"/>
    <w:rsid w:val="00AA5DD2"/>
    <w:rsid w:val="00AB3FA1"/>
    <w:rsid w:val="00AC4317"/>
    <w:rsid w:val="00AD5F86"/>
    <w:rsid w:val="00AF0340"/>
    <w:rsid w:val="00AF32D2"/>
    <w:rsid w:val="00AF3534"/>
    <w:rsid w:val="00AF3A0E"/>
    <w:rsid w:val="00B02B84"/>
    <w:rsid w:val="00B32CBA"/>
    <w:rsid w:val="00B3508A"/>
    <w:rsid w:val="00B50280"/>
    <w:rsid w:val="00B5790D"/>
    <w:rsid w:val="00BD52CA"/>
    <w:rsid w:val="00BE5848"/>
    <w:rsid w:val="00BE6307"/>
    <w:rsid w:val="00BE69CC"/>
    <w:rsid w:val="00BF0AC3"/>
    <w:rsid w:val="00BF4D35"/>
    <w:rsid w:val="00C0200E"/>
    <w:rsid w:val="00C07CCC"/>
    <w:rsid w:val="00C14714"/>
    <w:rsid w:val="00C16707"/>
    <w:rsid w:val="00C20F10"/>
    <w:rsid w:val="00C359A5"/>
    <w:rsid w:val="00C63EA5"/>
    <w:rsid w:val="00C70EBA"/>
    <w:rsid w:val="00C86FA3"/>
    <w:rsid w:val="00C9757C"/>
    <w:rsid w:val="00CF19C8"/>
    <w:rsid w:val="00CF211E"/>
    <w:rsid w:val="00CF23F2"/>
    <w:rsid w:val="00D21467"/>
    <w:rsid w:val="00D24AB7"/>
    <w:rsid w:val="00D41A7A"/>
    <w:rsid w:val="00D63990"/>
    <w:rsid w:val="00D64FF6"/>
    <w:rsid w:val="00D773FE"/>
    <w:rsid w:val="00D84D51"/>
    <w:rsid w:val="00D875A8"/>
    <w:rsid w:val="00D90665"/>
    <w:rsid w:val="00D91799"/>
    <w:rsid w:val="00D9307C"/>
    <w:rsid w:val="00DA4184"/>
    <w:rsid w:val="00DA615B"/>
    <w:rsid w:val="00DB0F24"/>
    <w:rsid w:val="00DB323B"/>
    <w:rsid w:val="00DC1FDF"/>
    <w:rsid w:val="00DD119B"/>
    <w:rsid w:val="00DD36CD"/>
    <w:rsid w:val="00DF1409"/>
    <w:rsid w:val="00DF1EA0"/>
    <w:rsid w:val="00DF6CE4"/>
    <w:rsid w:val="00E00109"/>
    <w:rsid w:val="00E00913"/>
    <w:rsid w:val="00E01901"/>
    <w:rsid w:val="00E01A14"/>
    <w:rsid w:val="00E1383A"/>
    <w:rsid w:val="00E3410A"/>
    <w:rsid w:val="00E51FA1"/>
    <w:rsid w:val="00E53A04"/>
    <w:rsid w:val="00E95462"/>
    <w:rsid w:val="00EB22A3"/>
    <w:rsid w:val="00ED76E2"/>
    <w:rsid w:val="00F06E99"/>
    <w:rsid w:val="00F158E6"/>
    <w:rsid w:val="00F44647"/>
    <w:rsid w:val="00F64FD6"/>
    <w:rsid w:val="00F66E95"/>
    <w:rsid w:val="00F71861"/>
    <w:rsid w:val="00F72A54"/>
    <w:rsid w:val="00F8335F"/>
    <w:rsid w:val="00F85AC1"/>
    <w:rsid w:val="00F87068"/>
    <w:rsid w:val="00F87C2B"/>
    <w:rsid w:val="00F92E30"/>
    <w:rsid w:val="00FA767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BE6E-5184-4CB9-8283-7BC5BFEB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9</cp:revision>
  <dcterms:created xsi:type="dcterms:W3CDTF">2021-05-13T07:42:00Z</dcterms:created>
  <dcterms:modified xsi:type="dcterms:W3CDTF">2021-06-03T13:44:00Z</dcterms:modified>
</cp:coreProperties>
</file>