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B5" w:rsidRPr="000C75C4" w:rsidRDefault="000F44B5" w:rsidP="00F8782C">
      <w:pPr>
        <w:pStyle w:val="Listaszerbekezds"/>
        <w:tabs>
          <w:tab w:val="left" w:pos="8505"/>
        </w:tabs>
        <w:spacing w:after="0"/>
        <w:ind w:left="0" w:right="567"/>
        <w:jc w:val="center"/>
        <w:rPr>
          <w:rFonts w:ascii="Times New Roman" w:hAnsi="Times New Roman" w:cs="Times New Roman"/>
          <w:sz w:val="24"/>
          <w:szCs w:val="24"/>
        </w:rPr>
      </w:pPr>
      <w:r w:rsidRPr="000C75C4">
        <w:rPr>
          <w:rFonts w:ascii="Times New Roman" w:hAnsi="Times New Roman" w:cs="Times New Roman"/>
          <w:sz w:val="24"/>
          <w:szCs w:val="24"/>
        </w:rPr>
        <w:t>OSAP - 1709</w:t>
      </w:r>
    </w:p>
    <w:p w:rsidR="000F44B5" w:rsidRPr="00F8782C" w:rsidRDefault="000F44B5" w:rsidP="00F8782C">
      <w:pPr>
        <w:tabs>
          <w:tab w:val="left" w:pos="8505"/>
        </w:tabs>
        <w:ind w:right="567"/>
        <w:jc w:val="center"/>
        <w:rPr>
          <w:rFonts w:ascii="Times New Roman" w:hAnsi="Times New Roman" w:cs="Times New Roman"/>
          <w:i/>
          <w:sz w:val="24"/>
        </w:rPr>
      </w:pPr>
      <w:r w:rsidRPr="00F8782C">
        <w:rPr>
          <w:rFonts w:ascii="Times New Roman" w:hAnsi="Times New Roman" w:cs="Times New Roman"/>
          <w:i/>
          <w:sz w:val="24"/>
        </w:rPr>
        <w:t>Tájékoztató az országos jelentőségű védett természeti területekről és a „</w:t>
      </w:r>
      <w:proofErr w:type="spellStart"/>
      <w:r w:rsidRPr="00F8782C">
        <w:rPr>
          <w:rFonts w:ascii="Times New Roman" w:hAnsi="Times New Roman" w:cs="Times New Roman"/>
          <w:i/>
          <w:sz w:val="24"/>
        </w:rPr>
        <w:t>Natura</w:t>
      </w:r>
      <w:proofErr w:type="spellEnd"/>
      <w:r w:rsidRPr="00F8782C">
        <w:rPr>
          <w:rFonts w:ascii="Times New Roman" w:hAnsi="Times New Roman" w:cs="Times New Roman"/>
          <w:i/>
          <w:sz w:val="24"/>
        </w:rPr>
        <w:t xml:space="preserve"> 2000” területekről</w:t>
      </w:r>
    </w:p>
    <w:p w:rsidR="00476851" w:rsidRDefault="00752C86" w:rsidP="005D5EC7">
      <w:pPr>
        <w:pStyle w:val="Listaszerbekezds"/>
        <w:numPr>
          <w:ilvl w:val="0"/>
          <w:numId w:val="3"/>
        </w:numPr>
        <w:tabs>
          <w:tab w:val="left" w:pos="9072"/>
        </w:tabs>
        <w:spacing w:after="0"/>
        <w:ind w:left="426" w:hanging="357"/>
        <w:rPr>
          <w:rFonts w:ascii="Times New Roman" w:hAnsi="Times New Roman" w:cs="Times New Roman"/>
          <w:b/>
          <w:sz w:val="24"/>
        </w:rPr>
      </w:pPr>
      <w:r w:rsidRPr="000C75C4">
        <w:rPr>
          <w:rFonts w:ascii="Times New Roman" w:hAnsi="Times New Roman" w:cs="Times New Roman"/>
          <w:b/>
          <w:sz w:val="24"/>
        </w:rPr>
        <w:t>A szakstatisztika t</w:t>
      </w:r>
      <w:r w:rsidR="004E4B9D" w:rsidRPr="000C75C4">
        <w:rPr>
          <w:rFonts w:ascii="Times New Roman" w:hAnsi="Times New Roman" w:cs="Times New Roman"/>
          <w:b/>
          <w:sz w:val="24"/>
        </w:rPr>
        <w:t>ar</w:t>
      </w:r>
      <w:r w:rsidRPr="000C75C4">
        <w:rPr>
          <w:rFonts w:ascii="Times New Roman" w:hAnsi="Times New Roman" w:cs="Times New Roman"/>
          <w:b/>
          <w:sz w:val="24"/>
        </w:rPr>
        <w:t>t</w:t>
      </w:r>
      <w:r w:rsidR="004E4B9D" w:rsidRPr="000C75C4">
        <w:rPr>
          <w:rFonts w:ascii="Times New Roman" w:hAnsi="Times New Roman" w:cs="Times New Roman"/>
          <w:b/>
          <w:sz w:val="24"/>
        </w:rPr>
        <w:t>alma</w:t>
      </w:r>
      <w:r w:rsidR="007477D1" w:rsidRPr="000C75C4">
        <w:rPr>
          <w:rFonts w:ascii="Times New Roman" w:hAnsi="Times New Roman" w:cs="Times New Roman"/>
          <w:b/>
          <w:sz w:val="24"/>
        </w:rPr>
        <w:t xml:space="preserve"> (miből áll a statisztika)</w:t>
      </w:r>
      <w:r w:rsidR="00DF6D6C">
        <w:rPr>
          <w:rFonts w:ascii="Times New Roman" w:hAnsi="Times New Roman" w:cs="Times New Roman"/>
          <w:b/>
          <w:sz w:val="24"/>
        </w:rPr>
        <w:t>:</w:t>
      </w:r>
    </w:p>
    <w:p w:rsidR="00DF6D6C" w:rsidRPr="000C75C4" w:rsidRDefault="00DF6D6C" w:rsidP="005D5EC7">
      <w:pPr>
        <w:pStyle w:val="Listaszerbekezds"/>
        <w:tabs>
          <w:tab w:val="left" w:pos="9072"/>
        </w:tabs>
        <w:spacing w:after="0"/>
        <w:ind w:left="426"/>
        <w:rPr>
          <w:rFonts w:ascii="Times New Roman" w:hAnsi="Times New Roman" w:cs="Times New Roman"/>
          <w:b/>
          <w:sz w:val="24"/>
        </w:rPr>
      </w:pPr>
    </w:p>
    <w:p w:rsidR="00B70AC8" w:rsidRDefault="00476851" w:rsidP="005D5EC7">
      <w:pPr>
        <w:tabs>
          <w:tab w:val="left" w:pos="9072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6D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Országos jelentőségű, egyedi jogszabállyal védett természeti területek</w:t>
      </w:r>
      <w:r w:rsidRPr="000C75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nek nevezzük a természetvédelemért felelős miniszter által, rendeletben védetté nyilvánított természeti területeket. Ezek lehetnek nemzeti parkok (NP), tájvédelmi körzetek (TK), természetvédelmi területek (TT) és természeti emlékek (TE) is. A statisztika tartalmazza az országos jelentőségű védett </w:t>
      </w:r>
      <w:r w:rsidR="00256DC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természeti </w:t>
      </w:r>
      <w:r w:rsidRPr="000C75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területek kategóriák szerinti </w:t>
      </w:r>
      <w:r w:rsidR="009A0C81" w:rsidRPr="000C75C4">
        <w:rPr>
          <w:rFonts w:ascii="Times New Roman" w:eastAsia="Times New Roman" w:hAnsi="Times New Roman" w:cs="Times New Roman"/>
          <w:sz w:val="24"/>
          <w:szCs w:val="24"/>
          <w:lang w:eastAsia="hu-HU"/>
        </w:rPr>
        <w:t>darab</w:t>
      </w:r>
      <w:r w:rsidRPr="000C75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számát, </w:t>
      </w:r>
      <w:r w:rsidR="009A0C81" w:rsidRPr="000C75C4">
        <w:rPr>
          <w:rFonts w:ascii="Times New Roman" w:eastAsia="Times New Roman" w:hAnsi="Times New Roman" w:cs="Times New Roman"/>
          <w:sz w:val="24"/>
          <w:szCs w:val="24"/>
          <w:lang w:eastAsia="hu-HU"/>
        </w:rPr>
        <w:t>kiterjedését</w:t>
      </w:r>
      <w:r w:rsidRPr="000C75C4">
        <w:rPr>
          <w:rFonts w:ascii="Times New Roman" w:eastAsia="Times New Roman" w:hAnsi="Times New Roman" w:cs="Times New Roman"/>
          <w:sz w:val="24"/>
          <w:szCs w:val="24"/>
          <w:lang w:eastAsia="hu-HU"/>
        </w:rPr>
        <w:t>, valamint a területek megoszlását megyék és régiók szerint.</w:t>
      </w:r>
    </w:p>
    <w:p w:rsidR="005D5EC7" w:rsidRDefault="00B76A40" w:rsidP="005D5EC7">
      <w:pPr>
        <w:tabs>
          <w:tab w:val="left" w:pos="9072"/>
        </w:tabs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48655" cy="4064000"/>
            <wp:effectExtent l="0" t="0" r="4445" b="0"/>
            <wp:docPr id="3" name="Kép 3" descr="D:\!VERONI\GIS\Munkak\TERMESZETVEDELMI_ADATOK_TERKEP\2018\Vedett_teruletek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VERONI\GIS\Munkak\TERMESZETVEDELMI_ADATOK_TERKEP\2018\Vedett_teruletek_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3B5" w:rsidRPr="004713B5" w:rsidRDefault="0069317D" w:rsidP="0069317D">
      <w:pPr>
        <w:tabs>
          <w:tab w:val="left" w:pos="9072"/>
        </w:tabs>
        <w:ind w:left="360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4713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4713B5" w:rsidRPr="004713B5">
        <w:rPr>
          <w:rFonts w:ascii="Times New Roman" w:eastAsia="Times New Roman" w:hAnsi="Times New Roman" w:cs="Times New Roman"/>
          <w:sz w:val="24"/>
          <w:szCs w:val="24"/>
          <w:lang w:eastAsia="hu-HU"/>
        </w:rPr>
        <w:t>térkép: Az országos jelentőségű, egyedi jogszabállyal védett területek megoszlása</w:t>
      </w:r>
      <w:r w:rsidR="004713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Magyarországon</w:t>
      </w:r>
    </w:p>
    <w:p w:rsidR="006C6977" w:rsidRPr="006C6977" w:rsidRDefault="006C6977" w:rsidP="005D5EC7">
      <w:pPr>
        <w:tabs>
          <w:tab w:val="left" w:pos="567"/>
          <w:tab w:val="left" w:pos="9072"/>
        </w:tabs>
        <w:spacing w:after="0"/>
        <w:ind w:left="426"/>
        <w:jc w:val="both"/>
        <w:rPr>
          <w:rFonts w:ascii="Times New Roman" w:eastAsia="EUAlbertina-Bold-Identity-H" w:hAnsi="Times New Roman"/>
          <w:bCs/>
          <w:sz w:val="24"/>
          <w:szCs w:val="24"/>
        </w:rPr>
      </w:pPr>
      <w:r w:rsidRPr="006C6977">
        <w:rPr>
          <w:rFonts w:ascii="Times New Roman" w:eastAsia="EUAlbertina-Bold-Identity-H" w:hAnsi="Times New Roman"/>
          <w:bCs/>
          <w:sz w:val="24"/>
          <w:szCs w:val="24"/>
        </w:rPr>
        <w:t xml:space="preserve">Az Európai Unió által életre hívott </w:t>
      </w:r>
      <w:proofErr w:type="spellStart"/>
      <w:r w:rsidRPr="006C6977">
        <w:rPr>
          <w:rFonts w:ascii="Times New Roman" w:eastAsia="EUAlbertina-Bold-Identity-H" w:hAnsi="Times New Roman"/>
          <w:bCs/>
          <w:sz w:val="24"/>
          <w:szCs w:val="24"/>
        </w:rPr>
        <w:t>Natura</w:t>
      </w:r>
      <w:proofErr w:type="spellEnd"/>
      <w:r w:rsidRPr="006C6977">
        <w:rPr>
          <w:rFonts w:ascii="Times New Roman" w:eastAsia="EUAlbertina-Bold-Identity-H" w:hAnsi="Times New Roman"/>
          <w:bCs/>
          <w:sz w:val="24"/>
          <w:szCs w:val="24"/>
        </w:rPr>
        <w:t xml:space="preserve"> 2000 hálózat egy olyan összefüggő európai ökológiai hálózat, amely a közösségi jelentőségű természetes élőhelytípusok, továbbá a vadon élő állat- és növényfajok védelmén keresztül biztosítja a biológiai sokféleség megóvását és hozzájárul kedvező természetvédelmi helyzetük fenntartásához, illetve helyreállításához.</w:t>
      </w:r>
    </w:p>
    <w:p w:rsidR="00DF6D6C" w:rsidRDefault="00DF6D6C" w:rsidP="005D5EC7">
      <w:pPr>
        <w:tabs>
          <w:tab w:val="left" w:pos="567"/>
          <w:tab w:val="left" w:pos="9072"/>
        </w:tabs>
        <w:spacing w:after="0"/>
        <w:ind w:left="426"/>
        <w:jc w:val="both"/>
        <w:rPr>
          <w:rFonts w:ascii="Times New Roman" w:eastAsia="EUAlbertina-Bold-Identity-H" w:hAnsi="Times New Roman"/>
          <w:bCs/>
          <w:sz w:val="24"/>
          <w:szCs w:val="24"/>
        </w:rPr>
      </w:pPr>
      <w:proofErr w:type="spellStart"/>
      <w:r w:rsidRPr="00DF6D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Natura</w:t>
      </w:r>
      <w:proofErr w:type="spellEnd"/>
      <w:r w:rsidRPr="00DF6D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2000 területek</w:t>
      </w:r>
      <w:r w:rsidRPr="007532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hálózata </w:t>
      </w:r>
      <w:r w:rsidRPr="00753271">
        <w:rPr>
          <w:rFonts w:ascii="TimesNewRomanPS-BoldMT" w:hAnsi="TimesNewRomanPS-BoldMT" w:cs="TimesNewRomanPS-BoldMT"/>
          <w:bCs/>
          <w:sz w:val="24"/>
          <w:szCs w:val="24"/>
        </w:rPr>
        <w:t xml:space="preserve">AZ EURÓPAI PARLAMENT ÉS A TANÁCS </w:t>
      </w:r>
      <w:r w:rsidRPr="00753271">
        <w:rPr>
          <w:rFonts w:ascii="Times New Roman" w:hAnsi="Times New Roman"/>
          <w:sz w:val="24"/>
          <w:szCs w:val="24"/>
        </w:rPr>
        <w:t xml:space="preserve">2009/147/EK </w:t>
      </w:r>
      <w:r w:rsidRPr="00753271">
        <w:rPr>
          <w:rFonts w:ascii="TimesNewRomanPS-BoldMT" w:hAnsi="TimesNewRomanPS-BoldMT" w:cs="TimesNewRomanPS-BoldMT"/>
          <w:bCs/>
          <w:sz w:val="24"/>
          <w:szCs w:val="24"/>
        </w:rPr>
        <w:t>IRÁNYELVE (2009. november 30</w:t>
      </w:r>
      <w:r>
        <w:rPr>
          <w:rFonts w:ascii="TimesNewRomanPS-BoldMT" w:hAnsi="TimesNewRomanPS-BoldMT" w:cs="TimesNewRomanPS-BoldMT"/>
          <w:bCs/>
          <w:sz w:val="24"/>
          <w:szCs w:val="24"/>
        </w:rPr>
        <w:t>.</w:t>
      </w:r>
      <w:r w:rsidRPr="00753271">
        <w:rPr>
          <w:rFonts w:ascii="TimesNewRomanPS-BoldMT" w:hAnsi="TimesNewRomanPS-BoldMT" w:cs="TimesNewRomanPS-BoldMT"/>
          <w:bCs/>
          <w:sz w:val="24"/>
          <w:szCs w:val="24"/>
        </w:rPr>
        <w:t xml:space="preserve">) a vadon élő madarak védelméről és a </w:t>
      </w:r>
      <w:r w:rsidRPr="00753271">
        <w:rPr>
          <w:rFonts w:ascii="Times New Roman" w:eastAsia="EUAlbertina-Bold-Identity-H" w:hAnsi="Times New Roman"/>
          <w:bCs/>
          <w:sz w:val="24"/>
          <w:szCs w:val="24"/>
        </w:rPr>
        <w:t>TANÁCS 92/43/EGK IRÁNYELVE (1992. május 21.) a természetes élőhelyek, valamint a vadon élő állatok és növények védelméről szóló irányelveken alapul.</w:t>
      </w:r>
      <w:r>
        <w:rPr>
          <w:rFonts w:ascii="Times New Roman" w:eastAsia="EUAlbertina-Bold-Identity-H" w:hAnsi="Times New Roman"/>
          <w:bCs/>
          <w:sz w:val="24"/>
          <w:szCs w:val="24"/>
        </w:rPr>
        <w:t xml:space="preserve"> A </w:t>
      </w:r>
      <w:proofErr w:type="spellStart"/>
      <w:r>
        <w:rPr>
          <w:rFonts w:ascii="Times New Roman" w:eastAsia="EUAlbertina-Bold-Identity-H" w:hAnsi="Times New Roman"/>
          <w:bCs/>
          <w:sz w:val="24"/>
          <w:szCs w:val="24"/>
        </w:rPr>
        <w:t>Natura</w:t>
      </w:r>
      <w:proofErr w:type="spellEnd"/>
      <w:r>
        <w:rPr>
          <w:rFonts w:ascii="Times New Roman" w:eastAsia="EUAlbertina-Bold-Identity-H" w:hAnsi="Times New Roman"/>
          <w:bCs/>
          <w:sz w:val="24"/>
          <w:szCs w:val="24"/>
        </w:rPr>
        <w:t xml:space="preserve"> 2000 területek hálózata két területi kategóriákból áll össze, a különleges természet-megőrzési területekből, illetve a különleges madárvédelmi területekből. </w:t>
      </w:r>
    </w:p>
    <w:p w:rsidR="00DF6D6C" w:rsidRDefault="00DF6D6C" w:rsidP="005D5EC7">
      <w:pPr>
        <w:tabs>
          <w:tab w:val="left" w:pos="567"/>
          <w:tab w:val="left" w:pos="9072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75C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statisztika tartalmazza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2000</w:t>
      </w:r>
      <w:r w:rsidRPr="000C75C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területek kategóriák szerinti darabszámát, kiterjedését,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valamint a területek országos megoszlását</w:t>
      </w:r>
      <w:r w:rsidRPr="000C75C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E14D8" w:rsidRDefault="007E14D8" w:rsidP="005D5EC7">
      <w:pPr>
        <w:tabs>
          <w:tab w:val="left" w:pos="567"/>
          <w:tab w:val="left" w:pos="9072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6977" w:rsidRDefault="007E14D8" w:rsidP="0069317D">
      <w:pPr>
        <w:tabs>
          <w:tab w:val="left" w:pos="0"/>
          <w:tab w:val="left" w:pos="907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D5EED66" wp14:editId="4DC64782">
            <wp:extent cx="5342466" cy="3776846"/>
            <wp:effectExtent l="0" t="0" r="0" b="0"/>
            <wp:docPr id="2" name="Kép 2" descr="D:\!VERONI\GIS\Munkak\TERMESZETVEDELMI_ADATOK_TERKEP\2018\Natura_2000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VERONI\GIS\Munkak\TERMESZETVEDELMI_ADATOK_TERKEP\2018\Natura_2000_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466" cy="377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3B5" w:rsidRPr="004713B5" w:rsidRDefault="0069317D" w:rsidP="0069317D">
      <w:pPr>
        <w:tabs>
          <w:tab w:val="left" w:pos="9072"/>
        </w:tabs>
        <w:ind w:left="142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4713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4713B5" w:rsidRPr="004713B5">
        <w:rPr>
          <w:rFonts w:ascii="Times New Roman" w:eastAsia="Times New Roman" w:hAnsi="Times New Roman" w:cs="Times New Roman"/>
          <w:sz w:val="24"/>
          <w:szCs w:val="24"/>
          <w:lang w:eastAsia="hu-HU"/>
        </w:rPr>
        <w:t>térkép: A</w:t>
      </w:r>
      <w:r w:rsidR="004713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4713B5">
        <w:rPr>
          <w:rFonts w:ascii="Times New Roman" w:eastAsia="Times New Roman" w:hAnsi="Times New Roman" w:cs="Times New Roman"/>
          <w:sz w:val="24"/>
          <w:szCs w:val="24"/>
          <w:lang w:eastAsia="hu-HU"/>
        </w:rPr>
        <w:t>Natura</w:t>
      </w:r>
      <w:proofErr w:type="spellEnd"/>
      <w:r w:rsidR="004713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2000</w:t>
      </w:r>
      <w:r w:rsidR="004713B5" w:rsidRPr="004713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területek megoszlása</w:t>
      </w:r>
      <w:r w:rsidR="004713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Magyarországon</w:t>
      </w:r>
    </w:p>
    <w:p w:rsidR="006C6977" w:rsidRDefault="006C6977" w:rsidP="005D5EC7">
      <w:pPr>
        <w:tabs>
          <w:tab w:val="left" w:pos="567"/>
          <w:tab w:val="left" w:pos="9072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75BDF" w:rsidRPr="00B71B56" w:rsidRDefault="00675BDF" w:rsidP="00B71B56">
      <w:pPr>
        <w:pStyle w:val="Listaszerbekezds"/>
        <w:numPr>
          <w:ilvl w:val="0"/>
          <w:numId w:val="3"/>
        </w:numPr>
        <w:tabs>
          <w:tab w:val="left" w:pos="9072"/>
        </w:tabs>
        <w:ind w:right="567"/>
        <w:rPr>
          <w:rFonts w:ascii="Times New Roman" w:hAnsi="Times New Roman" w:cs="Times New Roman"/>
          <w:b/>
          <w:sz w:val="24"/>
        </w:rPr>
      </w:pPr>
      <w:r w:rsidRPr="00B71B56">
        <w:rPr>
          <w:rFonts w:ascii="Times New Roman" w:hAnsi="Times New Roman" w:cs="Times New Roman"/>
          <w:b/>
          <w:sz w:val="24"/>
        </w:rPr>
        <w:t>A területek kiterjedésének alakulása</w:t>
      </w:r>
    </w:p>
    <w:p w:rsidR="00845D3A" w:rsidRDefault="00845D3A" w:rsidP="00845D3A">
      <w:pPr>
        <w:pStyle w:val="Listaszerbekezds"/>
        <w:tabs>
          <w:tab w:val="left" w:pos="9072"/>
        </w:tabs>
        <w:ind w:left="502" w:right="567"/>
        <w:rPr>
          <w:rFonts w:ascii="Times New Roman" w:hAnsi="Times New Roman" w:cs="Times New Roman"/>
          <w:b/>
          <w:sz w:val="24"/>
        </w:rPr>
      </w:pPr>
    </w:p>
    <w:p w:rsidR="00B71B56" w:rsidRDefault="00B71B56" w:rsidP="00845D3A">
      <w:pPr>
        <w:pStyle w:val="Listaszerbekezds"/>
        <w:tabs>
          <w:tab w:val="left" w:pos="9072"/>
        </w:tabs>
        <w:ind w:left="0" w:right="567"/>
        <w:rPr>
          <w:rFonts w:ascii="Times New Roman" w:hAnsi="Times New Roman" w:cs="Times New Roman"/>
          <w:b/>
          <w:sz w:val="24"/>
        </w:rPr>
      </w:pPr>
      <w:r>
        <w:rPr>
          <w:noProof/>
          <w:lang w:eastAsia="hu-HU"/>
        </w:rPr>
        <w:drawing>
          <wp:inline distT="0" distB="0" distL="0" distR="0" wp14:anchorId="770CFD0D" wp14:editId="21928DEB">
            <wp:extent cx="6153150" cy="4076700"/>
            <wp:effectExtent l="0" t="0" r="0" b="0"/>
            <wp:docPr id="5" name="Diagra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71B56" w:rsidRDefault="00B71B56" w:rsidP="00845D3A">
      <w:pPr>
        <w:pStyle w:val="Listaszerbekezds"/>
        <w:tabs>
          <w:tab w:val="left" w:pos="9072"/>
        </w:tabs>
        <w:ind w:left="0" w:right="567"/>
        <w:rPr>
          <w:rFonts w:ascii="Times New Roman" w:hAnsi="Times New Roman" w:cs="Times New Roman"/>
          <w:b/>
          <w:sz w:val="24"/>
        </w:rPr>
      </w:pPr>
    </w:p>
    <w:p w:rsidR="00F31B02" w:rsidRPr="00F31B02" w:rsidRDefault="00F31B02" w:rsidP="00F31B02">
      <w:pPr>
        <w:pStyle w:val="NormlWeb"/>
        <w:spacing w:before="0" w:beforeAutospacing="0" w:after="0" w:afterAutospacing="0"/>
        <w:ind w:left="425"/>
        <w:jc w:val="both"/>
        <w:rPr>
          <w:rFonts w:eastAsiaTheme="minorHAnsi" w:cstheme="minorBidi"/>
          <w:lang w:eastAsia="en-US"/>
        </w:rPr>
      </w:pPr>
      <w:r w:rsidRPr="00F31B02">
        <w:rPr>
          <w:rFonts w:eastAsiaTheme="minorHAnsi" w:cstheme="minorBidi"/>
          <w:lang w:eastAsia="en-US"/>
        </w:rPr>
        <w:t>Magyarország területének 9,1 százaléka országos jelentőségű, egyedi jogszabállyal védett természeti terület. Az első</w:t>
      </w:r>
      <w:r>
        <w:rPr>
          <w:rFonts w:eastAsiaTheme="minorHAnsi" w:cstheme="minorBidi"/>
          <w:lang w:eastAsia="en-US"/>
        </w:rPr>
        <w:t xml:space="preserve"> területi védetté nyilvánításra </w:t>
      </w:r>
      <w:r w:rsidRPr="00F31B02">
        <w:rPr>
          <w:rFonts w:eastAsiaTheme="minorHAnsi" w:cstheme="minorBidi"/>
          <w:lang w:eastAsia="en-US"/>
        </w:rPr>
        <w:t xml:space="preserve">1939-ben került sor, ekkor mondta ki a </w:t>
      </w:r>
      <w:proofErr w:type="spellStart"/>
      <w:r w:rsidRPr="00F31B02">
        <w:rPr>
          <w:rFonts w:eastAsiaTheme="minorHAnsi" w:cstheme="minorBidi"/>
          <w:lang w:eastAsia="en-US"/>
        </w:rPr>
        <w:t>földmívelésügyi</w:t>
      </w:r>
      <w:proofErr w:type="spellEnd"/>
      <w:r w:rsidRPr="00F31B02">
        <w:rPr>
          <w:rFonts w:eastAsiaTheme="minorHAnsi" w:cstheme="minorBidi"/>
          <w:lang w:eastAsia="en-US"/>
        </w:rPr>
        <w:t xml:space="preserve"> miniszter a Debreceni Nagyerdő egy részének védetté nyilvánítását.</w:t>
      </w:r>
    </w:p>
    <w:p w:rsidR="00F31B02" w:rsidRPr="00F31B02" w:rsidRDefault="00F31B02" w:rsidP="006C6977">
      <w:pPr>
        <w:pStyle w:val="NormlWeb"/>
        <w:spacing w:before="0" w:beforeAutospacing="0" w:after="0" w:afterAutospacing="0"/>
        <w:ind w:left="425"/>
        <w:jc w:val="both"/>
        <w:rPr>
          <w:rFonts w:eastAsiaTheme="minorHAnsi" w:cstheme="minorBidi"/>
          <w:lang w:eastAsia="en-US"/>
        </w:rPr>
      </w:pPr>
      <w:r w:rsidRPr="00F31B02">
        <w:rPr>
          <w:rFonts w:eastAsiaTheme="minorHAnsi" w:cstheme="minorBidi"/>
          <w:lang w:eastAsia="en-US"/>
        </w:rPr>
        <w:t>  Az első védetté nyilvánítást lendületes ütemben követte a többi, a védetté nyilvánított területek kis kiterjedésűek voltak (néhány hektár nagyságúak), azaz főként kisebb erdőrészleteket, erdei tisztásokat, legelőket jelöltek ki.  A II. világháború után 5 évig szüneteltek a védetté nyilvánítások, 1945 és 1949 között nem jöt</w:t>
      </w:r>
      <w:r w:rsidR="006C6977">
        <w:rPr>
          <w:rFonts w:eastAsiaTheme="minorHAnsi" w:cstheme="minorBidi"/>
          <w:lang w:eastAsia="en-US"/>
        </w:rPr>
        <w:t xml:space="preserve">t létre újabb védett természeti </w:t>
      </w:r>
      <w:r w:rsidRPr="00F31B02">
        <w:rPr>
          <w:rFonts w:eastAsiaTheme="minorHAnsi" w:cstheme="minorBidi"/>
          <w:lang w:eastAsia="en-US"/>
        </w:rPr>
        <w:t>terület.</w:t>
      </w:r>
      <w:r w:rsidRPr="00F31B02">
        <w:rPr>
          <w:rFonts w:eastAsiaTheme="minorHAnsi" w:cstheme="minorBidi"/>
          <w:lang w:eastAsia="en-US"/>
        </w:rPr>
        <w:br/>
        <w:t>A hazai természetvédelem szempontjából mérföldkőnek számított az első tájvédelmi körzet létrehozása. A Tihanyi Tájvédelmi Körzetet az Országos Természetvédelmi Tanács 1952-ben helyezte védelem alá. Ezután azonban hosszabb időre megtorpant a tájvédelmi körzetek védetté nyilvánítási folyamata; a következő 1965-ben a Badacsonyi Tájvédelmi Körzet kihirdetése volt.</w:t>
      </w:r>
    </w:p>
    <w:p w:rsidR="007A4463" w:rsidRDefault="007A4463" w:rsidP="007A4463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Magyarország országos jelentőségű védett természeti területeinek közel 50 %-a (372 000 hektár) 1972−1987 között létesült. Ez volt a védetté nyilvánítások első intenzív időszaka. Ekkor jöttek létre első nemzeti parkjaink (pl. Hortobágyi NP, Kiskunsági NP, Bükki NP, Aggteleki NP). Az ezt követő 15 évben, 2002-ig történt védetté nyilvánításokkal (415 000 hektár) – amely szintén egy, az Őrségi NP létesítésével végződött intenzív szakasznak tekinthető − lényegében kialakult a védett természeti területek országos hálózata.</w:t>
      </w:r>
    </w:p>
    <w:p w:rsidR="00F31B02" w:rsidRDefault="008D461A" w:rsidP="00F31B0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31B02">
        <w:rPr>
          <w:rFonts w:ascii="Times New Roman" w:hAnsi="Times New Roman"/>
          <w:sz w:val="24"/>
          <w:szCs w:val="24"/>
        </w:rPr>
        <w:t xml:space="preserve"> védetté nyilvánítások folyamata</w:t>
      </w:r>
      <w:r>
        <w:rPr>
          <w:rFonts w:ascii="Times New Roman" w:hAnsi="Times New Roman"/>
          <w:sz w:val="24"/>
          <w:szCs w:val="24"/>
        </w:rPr>
        <w:t xml:space="preserve"> azonban</w:t>
      </w:r>
      <w:r w:rsidR="00F31B02">
        <w:rPr>
          <w:rFonts w:ascii="Times New Roman" w:hAnsi="Times New Roman"/>
          <w:sz w:val="24"/>
          <w:szCs w:val="24"/>
        </w:rPr>
        <w:t xml:space="preserve"> nem állt le, hanem azt követően is tovább folytatódik másfajta szakmai megközelítéssel. </w:t>
      </w:r>
    </w:p>
    <w:p w:rsidR="00F31B02" w:rsidRPr="006C6977" w:rsidRDefault="00F31B02" w:rsidP="00F31B0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nagy kiterjedésű, táji léptékű </w:t>
      </w:r>
      <w:proofErr w:type="spellStart"/>
      <w:r>
        <w:rPr>
          <w:rFonts w:ascii="Times New Roman" w:hAnsi="Times New Roman"/>
          <w:sz w:val="24"/>
          <w:szCs w:val="24"/>
        </w:rPr>
        <w:t>öko</w:t>
      </w:r>
      <w:proofErr w:type="spellEnd"/>
      <w:r>
        <w:rPr>
          <w:rFonts w:ascii="Times New Roman" w:hAnsi="Times New Roman"/>
          <w:sz w:val="24"/>
          <w:szCs w:val="24"/>
        </w:rPr>
        <w:t xml:space="preserve">-rendszereket magukban foglaló és ezek megőrzésére hivatott védett természeti területek kialakítása helyett inkább </w:t>
      </w:r>
      <w:r w:rsidRPr="006C6977">
        <w:rPr>
          <w:rFonts w:ascii="Times New Roman" w:hAnsi="Times New Roman"/>
          <w:sz w:val="24"/>
          <w:szCs w:val="24"/>
        </w:rPr>
        <w:t>a kisebb kiterjedésű, speciális természeti értékekkel rendelkező, különleges kezelést igénylő területek kiemelt természetvédelmi oltalmának megteremtése került előtérbe.</w:t>
      </w:r>
    </w:p>
    <w:p w:rsidR="00F31B02" w:rsidRPr="006C6977" w:rsidRDefault="00F31B02" w:rsidP="00F31B0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C6977">
        <w:rPr>
          <w:rFonts w:ascii="Times New Roman" w:hAnsi="Times New Roman"/>
          <w:sz w:val="24"/>
          <w:szCs w:val="24"/>
        </w:rPr>
        <w:t>Példa erre az összes ismert hazai kaptárkő-előfordulás természeti emlékké (41 db) megvalósult védetté nyilvánítása 2014-ben, vagy az egyes földtani alapszelvények és földtani képződmények védetté nyilvánításáról szóló miniszteri rendelet 2015-ös kihirdetése, ami egy országos földtudományi természetvédelmi védetté nyilvánítási program kezdetét jelentette (25+3 új természeti emlék).</w:t>
      </w:r>
    </w:p>
    <w:p w:rsidR="00F31B02" w:rsidRDefault="00F31B02" w:rsidP="00F31B0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Védetté nyilvánítás </w:t>
      </w:r>
      <w:r w:rsidRPr="006C6977">
        <w:rPr>
          <w:rFonts w:ascii="Times New Roman" w:hAnsi="Times New Roman"/>
          <w:sz w:val="24"/>
          <w:szCs w:val="24"/>
        </w:rPr>
        <w:t>további indoka lehet valamilyen különleges, addig nem ismert természeti érték, élőhely stb. előfordulása, felfedezése.</w:t>
      </w:r>
      <w:r>
        <w:rPr>
          <w:rFonts w:ascii="Times New Roman" w:hAnsi="Times New Roman"/>
          <w:sz w:val="24"/>
          <w:szCs w:val="24"/>
        </w:rPr>
        <w:t xml:space="preserve"> Kiváló példa erre a közelmúltból, 2017-ből a Bajai földikutya rezervátum TT létesítése, amely kifejezetten a délvidéki földikutya (világ-szinten is) legjelentősebb populációjának, illetve élőhelyének megőrzése érdekében történt.</w:t>
      </w:r>
    </w:p>
    <w:p w:rsidR="00CF3226" w:rsidRDefault="00CF3226" w:rsidP="00F31B0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2019-ben nem történt új védetté nyilvánítás, az év során folytatódott a 2018-ban megindított védetté nyilvánító/védettség fenntartó rendeletekben szereplő adatok felülvizsgálata.</w:t>
      </w:r>
    </w:p>
    <w:p w:rsidR="00E84D15" w:rsidRDefault="00E84D15" w:rsidP="00F31B0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2020-ban 10 új természeti emlék (földtani alapszelvények) és 2 új természetvédelmi terület (</w:t>
      </w:r>
      <w:r w:rsidRPr="00E84D15">
        <w:rPr>
          <w:rFonts w:ascii="Times New Roman" w:hAnsi="Times New Roman"/>
          <w:sz w:val="24"/>
          <w:szCs w:val="24"/>
        </w:rPr>
        <w:t xml:space="preserve">Táti és </w:t>
      </w:r>
      <w:proofErr w:type="spellStart"/>
      <w:r w:rsidRPr="00E84D15">
        <w:rPr>
          <w:rFonts w:ascii="Times New Roman" w:hAnsi="Times New Roman"/>
          <w:sz w:val="24"/>
          <w:szCs w:val="24"/>
        </w:rPr>
        <w:t>süttői</w:t>
      </w:r>
      <w:proofErr w:type="spellEnd"/>
      <w:r w:rsidRPr="00E84D15">
        <w:rPr>
          <w:rFonts w:ascii="Times New Roman" w:hAnsi="Times New Roman"/>
          <w:sz w:val="24"/>
          <w:szCs w:val="24"/>
        </w:rPr>
        <w:t xml:space="preserve"> Duna-szigetek </w:t>
      </w:r>
      <w:r>
        <w:rPr>
          <w:rFonts w:ascii="Times New Roman" w:hAnsi="Times New Roman"/>
          <w:sz w:val="24"/>
          <w:szCs w:val="24"/>
        </w:rPr>
        <w:t xml:space="preserve">TT, </w:t>
      </w:r>
      <w:r w:rsidRPr="00E84D15">
        <w:rPr>
          <w:rFonts w:ascii="Times New Roman" w:hAnsi="Times New Roman"/>
          <w:sz w:val="24"/>
          <w:szCs w:val="24"/>
        </w:rPr>
        <w:t>Jáki kardvirágos erdő</w:t>
      </w:r>
      <w:r>
        <w:rPr>
          <w:rFonts w:ascii="Times New Roman" w:hAnsi="Times New Roman"/>
          <w:sz w:val="24"/>
          <w:szCs w:val="24"/>
        </w:rPr>
        <w:t xml:space="preserve"> TT) védetté nyilvánítása valósult meg.</w:t>
      </w:r>
    </w:p>
    <w:p w:rsidR="009B6C5D" w:rsidRDefault="009B6C5D" w:rsidP="00F31B0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2021-ben tovább bővült</w:t>
      </w:r>
      <w:r w:rsidR="00CB7507">
        <w:rPr>
          <w:rFonts w:ascii="Times New Roman" w:hAnsi="Times New Roman"/>
          <w:sz w:val="24"/>
          <w:szCs w:val="24"/>
        </w:rPr>
        <w:t xml:space="preserve"> a védett természeti emlékek köre, 3 új terület kihirdetése történt meg.</w:t>
      </w:r>
    </w:p>
    <w:p w:rsidR="008F50A7" w:rsidRDefault="008F50A7" w:rsidP="00F31B0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2022-ben nem történt új védetté nyilvánítás.</w:t>
      </w:r>
    </w:p>
    <w:p w:rsidR="00D82702" w:rsidRDefault="00D82702" w:rsidP="00F31B0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2024-ben nem történt védetté nyilvánítás, csaupán kismértékű bővítés.</w:t>
      </w:r>
    </w:p>
    <w:p w:rsidR="00D82702" w:rsidRDefault="00D82702" w:rsidP="00F31B0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75BDF" w:rsidRDefault="00675BDF" w:rsidP="005D5EC7">
      <w:pPr>
        <w:tabs>
          <w:tab w:val="left" w:pos="567"/>
          <w:tab w:val="left" w:pos="9072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1B02" w:rsidRPr="006C6977" w:rsidRDefault="00F31B02" w:rsidP="006C6977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6C6977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6C6977" w:rsidRPr="006C6977">
        <w:rPr>
          <w:rFonts w:ascii="Times New Roman" w:hAnsi="Times New Roman"/>
          <w:sz w:val="24"/>
          <w:szCs w:val="24"/>
        </w:rPr>
        <w:t>Natura</w:t>
      </w:r>
      <w:proofErr w:type="spellEnd"/>
      <w:r w:rsidR="006C6977" w:rsidRPr="006C6977">
        <w:rPr>
          <w:rFonts w:ascii="Times New Roman" w:hAnsi="Times New Roman"/>
          <w:sz w:val="24"/>
          <w:szCs w:val="24"/>
        </w:rPr>
        <w:t xml:space="preserve"> 2000 </w:t>
      </w:r>
      <w:r w:rsidRPr="006C6977">
        <w:rPr>
          <w:rFonts w:ascii="Times New Roman" w:hAnsi="Times New Roman"/>
          <w:sz w:val="24"/>
          <w:szCs w:val="24"/>
        </w:rPr>
        <w:t xml:space="preserve">területek kijelölési folyamata hazánk európai uniós csatlakozási folyamat során, a 2000-es évek elején kezdődött. A területkijelölés több fázisa után a hálózat kialakítását Magyarország 2011-ben lezárta. A </w:t>
      </w:r>
      <w:proofErr w:type="spellStart"/>
      <w:r w:rsidRPr="006C6977">
        <w:rPr>
          <w:rFonts w:ascii="Times New Roman" w:hAnsi="Times New Roman"/>
          <w:sz w:val="24"/>
          <w:szCs w:val="24"/>
        </w:rPr>
        <w:t>Natura</w:t>
      </w:r>
      <w:proofErr w:type="spellEnd"/>
      <w:r w:rsidRPr="006C6977">
        <w:rPr>
          <w:rFonts w:ascii="Times New Roman" w:hAnsi="Times New Roman"/>
          <w:sz w:val="24"/>
          <w:szCs w:val="24"/>
        </w:rPr>
        <w:t xml:space="preserve"> 2000 hálózat alapvetően statikus </w:t>
      </w:r>
      <w:r w:rsidRPr="006C6977">
        <w:rPr>
          <w:rFonts w:ascii="Times New Roman" w:hAnsi="Times New Roman"/>
          <w:sz w:val="24"/>
          <w:szCs w:val="24"/>
        </w:rPr>
        <w:lastRenderedPageBreak/>
        <w:t>rendszer, mind a bővítés, mind pedig a védelmi s</w:t>
      </w:r>
      <w:bookmarkStart w:id="0" w:name="_GoBack"/>
      <w:bookmarkEnd w:id="0"/>
      <w:r w:rsidRPr="006C6977">
        <w:rPr>
          <w:rFonts w:ascii="Times New Roman" w:hAnsi="Times New Roman"/>
          <w:sz w:val="24"/>
          <w:szCs w:val="24"/>
        </w:rPr>
        <w:t xml:space="preserve">tátusz visszavonása az Európai Bizottság jóváhagyásához kötött. Utoljára 2012-ben bővült még néhány kisebb területtel a magyarországi hálózat, mivel az EU Bizottsága </w:t>
      </w:r>
      <w:proofErr w:type="gramStart"/>
      <w:r w:rsidRPr="006C6977">
        <w:rPr>
          <w:rFonts w:ascii="Times New Roman" w:hAnsi="Times New Roman"/>
          <w:sz w:val="24"/>
          <w:szCs w:val="24"/>
        </w:rPr>
        <w:t>kompenzációs</w:t>
      </w:r>
      <w:proofErr w:type="gramEnd"/>
      <w:r w:rsidRPr="006C6977">
        <w:rPr>
          <w:rFonts w:ascii="Times New Roman" w:hAnsi="Times New Roman"/>
          <w:sz w:val="24"/>
          <w:szCs w:val="24"/>
        </w:rPr>
        <w:t xml:space="preserve"> területek kijelölését rendelte el.</w:t>
      </w:r>
    </w:p>
    <w:p w:rsidR="00A66C5A" w:rsidRDefault="00A66C5A" w:rsidP="005D5EC7">
      <w:pPr>
        <w:tabs>
          <w:tab w:val="left" w:pos="567"/>
          <w:tab w:val="left" w:pos="9072"/>
        </w:tabs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2D08" w:rsidRPr="000C75C4" w:rsidRDefault="00DB5475" w:rsidP="005D5EC7">
      <w:pPr>
        <w:pStyle w:val="Listaszerbekezds"/>
        <w:numPr>
          <w:ilvl w:val="0"/>
          <w:numId w:val="3"/>
        </w:numPr>
        <w:tabs>
          <w:tab w:val="left" w:pos="9072"/>
        </w:tabs>
        <w:ind w:right="567"/>
        <w:rPr>
          <w:rFonts w:ascii="Times New Roman" w:hAnsi="Times New Roman" w:cs="Times New Roman"/>
          <w:b/>
          <w:sz w:val="24"/>
        </w:rPr>
      </w:pPr>
      <w:r w:rsidRPr="000C75C4">
        <w:rPr>
          <w:rFonts w:ascii="Times New Roman" w:hAnsi="Times New Roman" w:cs="Times New Roman"/>
          <w:b/>
          <w:sz w:val="24"/>
        </w:rPr>
        <w:t>Fontosabb fogalmak, módszertani kérdések</w:t>
      </w:r>
    </w:p>
    <w:p w:rsidR="00667926" w:rsidRPr="000C75C4" w:rsidRDefault="00667926" w:rsidP="005D5EC7">
      <w:pPr>
        <w:pStyle w:val="Listaszerbekezds"/>
        <w:tabs>
          <w:tab w:val="left" w:pos="9072"/>
        </w:tabs>
        <w:ind w:right="567"/>
        <w:jc w:val="both"/>
        <w:rPr>
          <w:rFonts w:ascii="Times New Roman" w:hAnsi="Times New Roman" w:cs="Times New Roman"/>
          <w:b/>
          <w:sz w:val="24"/>
        </w:rPr>
      </w:pPr>
    </w:p>
    <w:p w:rsidR="00912ECD" w:rsidRPr="00F8782C" w:rsidRDefault="00912ECD" w:rsidP="005D5EC7">
      <w:pPr>
        <w:pStyle w:val="Listaszerbekezds"/>
        <w:tabs>
          <w:tab w:val="left" w:pos="9072"/>
        </w:tabs>
        <w:ind w:left="426"/>
        <w:jc w:val="both"/>
        <w:rPr>
          <w:rFonts w:ascii="Times New Roman" w:hAnsi="Times New Roman" w:cs="Times New Roman"/>
          <w:sz w:val="24"/>
        </w:rPr>
      </w:pPr>
      <w:r w:rsidRPr="000C75C4">
        <w:rPr>
          <w:rFonts w:ascii="Times New Roman" w:hAnsi="Times New Roman" w:cs="Times New Roman"/>
          <w:b/>
          <w:sz w:val="24"/>
        </w:rPr>
        <w:t>Nemzeti park</w:t>
      </w:r>
      <w:r w:rsidRPr="00F8782C">
        <w:rPr>
          <w:rFonts w:ascii="Times New Roman" w:hAnsi="Times New Roman" w:cs="Times New Roman"/>
          <w:sz w:val="24"/>
        </w:rPr>
        <w:t xml:space="preserve"> az ország jellegzetes, természeti adottságaiban lényegesen meg nem változtatott, olyan nagyobb kiterjedésű területe, melynek elsődleges rendeltetése a különleges jelentőségű, természetes növény- és állattani, földtani, víztani, tájképi és kultúrtörténeti értékek védelme, a biológiai sokféleség és természeti rendszerek zavartalan működésének fenntartása, az oktatás, a tudományos kutatás és a felüdülés elősegítése.</w:t>
      </w:r>
    </w:p>
    <w:p w:rsidR="00912ECD" w:rsidRPr="00F8782C" w:rsidRDefault="00912ECD" w:rsidP="005D5EC7">
      <w:pPr>
        <w:pStyle w:val="Listaszerbekezds"/>
        <w:tabs>
          <w:tab w:val="left" w:pos="9072"/>
        </w:tabs>
        <w:ind w:left="426"/>
        <w:jc w:val="both"/>
        <w:rPr>
          <w:rFonts w:ascii="Times New Roman" w:hAnsi="Times New Roman" w:cs="Times New Roman"/>
          <w:sz w:val="24"/>
        </w:rPr>
      </w:pPr>
    </w:p>
    <w:p w:rsidR="00912ECD" w:rsidRPr="00F8782C" w:rsidRDefault="00912ECD" w:rsidP="005D5EC7">
      <w:pPr>
        <w:pStyle w:val="Listaszerbekezds"/>
        <w:tabs>
          <w:tab w:val="left" w:pos="9072"/>
        </w:tabs>
        <w:ind w:left="426"/>
        <w:jc w:val="both"/>
        <w:rPr>
          <w:rFonts w:ascii="Times New Roman" w:hAnsi="Times New Roman" w:cs="Times New Roman"/>
          <w:sz w:val="24"/>
        </w:rPr>
      </w:pPr>
      <w:r w:rsidRPr="000C75C4">
        <w:rPr>
          <w:rFonts w:ascii="Times New Roman" w:hAnsi="Times New Roman" w:cs="Times New Roman"/>
          <w:b/>
          <w:sz w:val="24"/>
        </w:rPr>
        <w:t>Tájvédelmi körzet</w:t>
      </w:r>
      <w:r w:rsidRPr="00F8782C">
        <w:rPr>
          <w:rFonts w:ascii="Times New Roman" w:hAnsi="Times New Roman" w:cs="Times New Roman"/>
          <w:sz w:val="24"/>
        </w:rPr>
        <w:t xml:space="preserve"> az ország jellegzetes természeti, tájképi adottságokban gazdag nagyobb, általában összefüggő területe, tájrészlete, ahol az ember és természet kölcsönhatása esztétikai, kulturális és természeti szempontból jól megkülönböztethető jelleget alakított ki, és elsődleges rendeltetése a tájképi és a természeti értékek megőrzése.</w:t>
      </w:r>
    </w:p>
    <w:p w:rsidR="00912ECD" w:rsidRPr="00F8782C" w:rsidRDefault="00912ECD" w:rsidP="005D5EC7">
      <w:pPr>
        <w:pStyle w:val="Listaszerbekezds"/>
        <w:tabs>
          <w:tab w:val="left" w:pos="9072"/>
        </w:tabs>
        <w:ind w:left="426"/>
        <w:jc w:val="both"/>
        <w:rPr>
          <w:rFonts w:ascii="Times New Roman" w:hAnsi="Times New Roman" w:cs="Times New Roman"/>
          <w:sz w:val="24"/>
        </w:rPr>
      </w:pPr>
    </w:p>
    <w:p w:rsidR="00912ECD" w:rsidRPr="000C75C4" w:rsidRDefault="00912ECD" w:rsidP="005D5EC7">
      <w:pPr>
        <w:pStyle w:val="Listaszerbekezds"/>
        <w:tabs>
          <w:tab w:val="left" w:pos="9072"/>
        </w:tabs>
        <w:ind w:left="426"/>
        <w:jc w:val="both"/>
        <w:rPr>
          <w:rFonts w:ascii="Times New Roman" w:hAnsi="Times New Roman" w:cs="Times New Roman"/>
          <w:sz w:val="24"/>
        </w:rPr>
      </w:pPr>
      <w:r w:rsidRPr="000C75C4">
        <w:rPr>
          <w:rFonts w:ascii="Times New Roman" w:hAnsi="Times New Roman" w:cs="Times New Roman"/>
          <w:b/>
          <w:sz w:val="24"/>
        </w:rPr>
        <w:t>Természetvédelmi terület</w:t>
      </w:r>
      <w:r w:rsidRPr="00F8782C">
        <w:rPr>
          <w:rFonts w:ascii="Times New Roman" w:hAnsi="Times New Roman" w:cs="Times New Roman"/>
          <w:sz w:val="24"/>
        </w:rPr>
        <w:t xml:space="preserve"> az ország jellegzetes és különleges természeti értékekben gazdag, kisebb összefüggő területe, amelynek elsődleges rendeltetése egy vagy több természeti érték, illetve ezek összefüggő rendszerének a védelme. </w:t>
      </w:r>
    </w:p>
    <w:p w:rsidR="00912ECD" w:rsidRPr="00F8782C" w:rsidRDefault="00912ECD" w:rsidP="005D5EC7">
      <w:pPr>
        <w:pStyle w:val="Listaszerbekezds"/>
        <w:tabs>
          <w:tab w:val="left" w:pos="9072"/>
        </w:tabs>
        <w:ind w:left="426"/>
        <w:jc w:val="both"/>
        <w:rPr>
          <w:rFonts w:ascii="Times New Roman" w:hAnsi="Times New Roman" w:cs="Times New Roman"/>
          <w:sz w:val="24"/>
        </w:rPr>
      </w:pPr>
    </w:p>
    <w:p w:rsidR="000D5438" w:rsidRDefault="00912ECD" w:rsidP="005D5EC7">
      <w:pPr>
        <w:pStyle w:val="Listaszerbekezds"/>
        <w:tabs>
          <w:tab w:val="left" w:pos="9072"/>
        </w:tabs>
        <w:ind w:left="426"/>
        <w:jc w:val="both"/>
        <w:rPr>
          <w:rFonts w:ascii="Times New Roman" w:hAnsi="Times New Roman" w:cs="Times New Roman"/>
          <w:sz w:val="24"/>
        </w:rPr>
      </w:pPr>
      <w:r w:rsidRPr="000C75C4">
        <w:rPr>
          <w:rFonts w:ascii="Times New Roman" w:hAnsi="Times New Roman" w:cs="Times New Roman"/>
          <w:b/>
          <w:sz w:val="24"/>
        </w:rPr>
        <w:t>Természeti emlék</w:t>
      </w:r>
      <w:r w:rsidRPr="00F8782C">
        <w:rPr>
          <w:rFonts w:ascii="Times New Roman" w:hAnsi="Times New Roman" w:cs="Times New Roman"/>
          <w:sz w:val="24"/>
        </w:rPr>
        <w:t xml:space="preserve"> valamely különlegesen jelentős egyedi természeti érték, képződmény és annak védelmét szolgáló terület. </w:t>
      </w:r>
    </w:p>
    <w:p w:rsidR="00DF6D6C" w:rsidRDefault="00DF6D6C" w:rsidP="005D5EC7">
      <w:pPr>
        <w:pStyle w:val="Listaszerbekezds"/>
        <w:tabs>
          <w:tab w:val="left" w:pos="9072"/>
        </w:tabs>
        <w:ind w:left="426"/>
        <w:jc w:val="both"/>
        <w:rPr>
          <w:rFonts w:ascii="Times New Roman" w:hAnsi="Times New Roman" w:cs="Times New Roman"/>
          <w:sz w:val="24"/>
        </w:rPr>
      </w:pPr>
    </w:p>
    <w:p w:rsidR="00DF6D6C" w:rsidRDefault="00DF6D6C" w:rsidP="005D5EC7">
      <w:pPr>
        <w:pStyle w:val="Listaszerbekezds"/>
        <w:tabs>
          <w:tab w:val="left" w:pos="9072"/>
        </w:tabs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</w:rPr>
      </w:pPr>
      <w:r w:rsidRPr="00DF6D6C">
        <w:rPr>
          <w:rFonts w:ascii="Times New Roman" w:hAnsi="Times New Roman" w:cs="Times New Roman"/>
          <w:b/>
          <w:sz w:val="24"/>
        </w:rPr>
        <w:t>Különleges madárvédelmi területek</w:t>
      </w:r>
      <w:r>
        <w:rPr>
          <w:rFonts w:ascii="Times New Roman" w:hAnsi="Times New Roman" w:cs="Times New Roman"/>
          <w:sz w:val="24"/>
        </w:rPr>
        <w:t>: az</w:t>
      </w:r>
      <w:r w:rsidRPr="00403C06">
        <w:rPr>
          <w:rFonts w:ascii="Times New Roman" w:hAnsi="Times New Roman" w:cs="Times New Roman"/>
          <w:sz w:val="24"/>
        </w:rPr>
        <w:t xml:space="preserve"> olyan közösségi szempontból jelentős természeti értékekkel rendelkező terület, amelyen meghatározott közösségi jelentőségű madárfaj, valamint jogszabályban meghatározott vonuló madárfaj jelentős állománya, illetve élőhelye található, különös tekintettel a nemzetközi jelentő</w:t>
      </w:r>
      <w:r>
        <w:rPr>
          <w:rFonts w:ascii="Times New Roman" w:hAnsi="Times New Roman" w:cs="Times New Roman"/>
          <w:sz w:val="24"/>
        </w:rPr>
        <w:t>ségű és egyéb vizes élőhelyekre.</w:t>
      </w:r>
    </w:p>
    <w:p w:rsidR="00DF6D6C" w:rsidRPr="00403C06" w:rsidRDefault="00DF6D6C" w:rsidP="005D5EC7">
      <w:pPr>
        <w:pStyle w:val="Listaszerbekezds"/>
        <w:tabs>
          <w:tab w:val="left" w:pos="9072"/>
        </w:tabs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</w:rPr>
      </w:pPr>
    </w:p>
    <w:p w:rsidR="00DF6D6C" w:rsidRDefault="00DF6D6C" w:rsidP="005D5EC7">
      <w:pPr>
        <w:pStyle w:val="Listaszerbekezds"/>
        <w:tabs>
          <w:tab w:val="left" w:pos="9072"/>
        </w:tabs>
        <w:spacing w:before="100" w:beforeAutospacing="1" w:after="100" w:afterAutospacing="1"/>
        <w:ind w:left="426"/>
        <w:jc w:val="both"/>
      </w:pPr>
      <w:proofErr w:type="gramStart"/>
      <w:r w:rsidRPr="00DF6D6C">
        <w:rPr>
          <w:rFonts w:ascii="Times New Roman" w:hAnsi="Times New Roman" w:cs="Times New Roman"/>
          <w:b/>
          <w:sz w:val="24"/>
        </w:rPr>
        <w:t>Különleges természet-megőrzési területek</w:t>
      </w:r>
      <w:r w:rsidRPr="002B0389">
        <w:rPr>
          <w:i/>
          <w:iCs/>
        </w:rPr>
        <w:t xml:space="preserve">: </w:t>
      </w:r>
      <w:r w:rsidRPr="002B0389">
        <w:rPr>
          <w:rFonts w:ascii="Times New Roman" w:hAnsi="Times New Roman" w:cs="Times New Roman"/>
          <w:sz w:val="24"/>
        </w:rPr>
        <w:t>olyan közösségi jelentőségű terület, amelyen közösségi jelentőségű faj jelentős állománya, élőhelye vagy közösségi jelentőségű élőhelytípus található, az Európai Unió jogi aktusával történt jóváhagyást követően a természetes élőhelyek, valamint a vadon élő állatok és növények védelméről szóló, 1992. május 21-i 92/43/EGK tanácsi irányelv (a továbbiakban: élőhelyvédelmi irányelv) 4. cikke (4) bekezdésének megfelelő természetvédelmi célkitűzés meghatározásával jogszabályban kihirdetésre került, és amelyre a kijelölés alapjául szolgáló közösségi jelentőségű</w:t>
      </w:r>
      <w:proofErr w:type="gramEnd"/>
      <w:r w:rsidRPr="002B038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B0389">
        <w:rPr>
          <w:rFonts w:ascii="Times New Roman" w:hAnsi="Times New Roman" w:cs="Times New Roman"/>
          <w:sz w:val="24"/>
        </w:rPr>
        <w:t>fajok</w:t>
      </w:r>
      <w:proofErr w:type="gramEnd"/>
      <w:r w:rsidRPr="002B0389">
        <w:rPr>
          <w:rFonts w:ascii="Times New Roman" w:hAnsi="Times New Roman" w:cs="Times New Roman"/>
          <w:sz w:val="24"/>
        </w:rPr>
        <w:t xml:space="preserve"> vagy közösségi jelentőségű élőhelytípusok természetvédelmi helyzetének helyreállítása, illetve fenntartása érdekében az e rendelet szerinti természetvédelmi előírások alkalmazandók</w:t>
      </w:r>
      <w:r>
        <w:t>.</w:t>
      </w:r>
    </w:p>
    <w:p w:rsidR="00DF6D6C" w:rsidRPr="00F8782C" w:rsidRDefault="00DF6D6C" w:rsidP="00F8782C">
      <w:pPr>
        <w:pStyle w:val="Listaszerbekezds"/>
        <w:tabs>
          <w:tab w:val="left" w:pos="8505"/>
        </w:tabs>
        <w:ind w:right="567"/>
        <w:jc w:val="both"/>
        <w:rPr>
          <w:rFonts w:ascii="Times New Roman" w:hAnsi="Times New Roman" w:cs="Times New Roman"/>
          <w:sz w:val="24"/>
        </w:rPr>
      </w:pPr>
    </w:p>
    <w:sectPr w:rsidR="00DF6D6C" w:rsidRPr="00F8782C" w:rsidSect="004713B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-Bold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412"/>
    <w:multiLevelType w:val="hybridMultilevel"/>
    <w:tmpl w:val="8D6E4B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544D8"/>
    <w:multiLevelType w:val="hybridMultilevel"/>
    <w:tmpl w:val="8D6E4B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64F6"/>
    <w:multiLevelType w:val="hybridMultilevel"/>
    <w:tmpl w:val="EC82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46CE0"/>
    <w:multiLevelType w:val="hybridMultilevel"/>
    <w:tmpl w:val="1CCE81E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24616F"/>
    <w:multiLevelType w:val="multilevel"/>
    <w:tmpl w:val="AF9C60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2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b w:val="0"/>
      </w:rPr>
    </w:lvl>
  </w:abstractNum>
  <w:abstractNum w:abstractNumId="5" w15:restartNumberingAfterBreak="0">
    <w:nsid w:val="74D017BA"/>
    <w:multiLevelType w:val="hybridMultilevel"/>
    <w:tmpl w:val="BC14F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38"/>
    <w:rsid w:val="00063F53"/>
    <w:rsid w:val="00070A63"/>
    <w:rsid w:val="00081E55"/>
    <w:rsid w:val="00095832"/>
    <w:rsid w:val="000C75C4"/>
    <w:rsid w:val="000D5438"/>
    <w:rsid w:val="000D5C37"/>
    <w:rsid w:val="000F44B5"/>
    <w:rsid w:val="001037D4"/>
    <w:rsid w:val="001050B1"/>
    <w:rsid w:val="001234A3"/>
    <w:rsid w:val="00192E45"/>
    <w:rsid w:val="001F67B5"/>
    <w:rsid w:val="00256DCE"/>
    <w:rsid w:val="002F6515"/>
    <w:rsid w:val="00332E6C"/>
    <w:rsid w:val="00361C66"/>
    <w:rsid w:val="003C5974"/>
    <w:rsid w:val="003E0425"/>
    <w:rsid w:val="00407280"/>
    <w:rsid w:val="0046424E"/>
    <w:rsid w:val="004713B5"/>
    <w:rsid w:val="00476851"/>
    <w:rsid w:val="004E4B9D"/>
    <w:rsid w:val="00501A61"/>
    <w:rsid w:val="005D5EC7"/>
    <w:rsid w:val="00602DB7"/>
    <w:rsid w:val="006179AB"/>
    <w:rsid w:val="006239D4"/>
    <w:rsid w:val="00667926"/>
    <w:rsid w:val="00675BDF"/>
    <w:rsid w:val="0069317D"/>
    <w:rsid w:val="006C6977"/>
    <w:rsid w:val="006C6AE6"/>
    <w:rsid w:val="007477AB"/>
    <w:rsid w:val="007477D1"/>
    <w:rsid w:val="00752C86"/>
    <w:rsid w:val="00753454"/>
    <w:rsid w:val="00755A8F"/>
    <w:rsid w:val="00773699"/>
    <w:rsid w:val="007A4463"/>
    <w:rsid w:val="007E14D8"/>
    <w:rsid w:val="008035F0"/>
    <w:rsid w:val="00803CD9"/>
    <w:rsid w:val="00845D3A"/>
    <w:rsid w:val="0085665C"/>
    <w:rsid w:val="008D461A"/>
    <w:rsid w:val="008F50A7"/>
    <w:rsid w:val="00912ECD"/>
    <w:rsid w:val="00952D08"/>
    <w:rsid w:val="009A0C81"/>
    <w:rsid w:val="009A4DAE"/>
    <w:rsid w:val="009B1F9D"/>
    <w:rsid w:val="009B6C5D"/>
    <w:rsid w:val="00A37A0C"/>
    <w:rsid w:val="00A66C5A"/>
    <w:rsid w:val="00A8691C"/>
    <w:rsid w:val="00AC60A7"/>
    <w:rsid w:val="00AC6FC1"/>
    <w:rsid w:val="00AF7577"/>
    <w:rsid w:val="00B70AC8"/>
    <w:rsid w:val="00B71B56"/>
    <w:rsid w:val="00B76A40"/>
    <w:rsid w:val="00BA1410"/>
    <w:rsid w:val="00C67862"/>
    <w:rsid w:val="00C97CBE"/>
    <w:rsid w:val="00CB7507"/>
    <w:rsid w:val="00CF3226"/>
    <w:rsid w:val="00D37630"/>
    <w:rsid w:val="00D74364"/>
    <w:rsid w:val="00D82702"/>
    <w:rsid w:val="00DA790E"/>
    <w:rsid w:val="00DB5475"/>
    <w:rsid w:val="00DD7510"/>
    <w:rsid w:val="00DE645F"/>
    <w:rsid w:val="00DE6866"/>
    <w:rsid w:val="00DF1409"/>
    <w:rsid w:val="00DF2224"/>
    <w:rsid w:val="00DF6D6C"/>
    <w:rsid w:val="00E457EF"/>
    <w:rsid w:val="00E713A4"/>
    <w:rsid w:val="00E84D15"/>
    <w:rsid w:val="00E95462"/>
    <w:rsid w:val="00F236B1"/>
    <w:rsid w:val="00F31B02"/>
    <w:rsid w:val="00F54794"/>
    <w:rsid w:val="00F877F5"/>
    <w:rsid w:val="00F8782C"/>
    <w:rsid w:val="00FA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8CA8"/>
  <w15:docId w15:val="{10B7FF3A-E3F4-4696-8C15-936830FF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476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E04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5438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457E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57E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57E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57E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57E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5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57E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55A8F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47685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E04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Web">
    <w:name w:val="Normal (Web)"/>
    <w:basedOn w:val="Norml"/>
    <w:uiPriority w:val="99"/>
    <w:semiHidden/>
    <w:unhideWhenUsed/>
    <w:rsid w:val="00F31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BokorV\TERMESZETVEDELMI_ADATOK\NPTKTTTE_N2k_1939-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hu-HU" sz="1200" b="1" i="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Országos jelentőségű, egyedi jogszabállyal védett természeti területek és Natura 2000 területek kiterjedésének alakulása 1939-2024 között</a:t>
            </a:r>
            <a:endParaRPr lang="hu-H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6379579284691032"/>
          <c:y val="1.961150685862265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3726187452374904E-2"/>
          <c:y val="0.11632585105966232"/>
          <c:w val="0.86023966006265351"/>
          <c:h val="0.73593129556227443"/>
        </c:manualLayout>
      </c:layout>
      <c:barChart>
        <c:barDir val="col"/>
        <c:grouping val="stacked"/>
        <c:varyColors val="0"/>
        <c:ser>
          <c:idx val="1"/>
          <c:order val="0"/>
          <c:tx>
            <c:strRef>
              <c:f>'Védett+natura'!$A$1</c:f>
              <c:strCache>
                <c:ptCount val="1"/>
                <c:pt idx="0">
                  <c:v>év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  <a:ln w="25400" cap="flat" cmpd="sng" algn="ctr">
              <a:solidFill>
                <a:schemeClr val="accent3">
                  <a:lumMod val="50000"/>
                </a:schemeClr>
              </a:solidFill>
              <a:prstDash val="solid"/>
            </a:ln>
            <a:effectLst/>
          </c:spPr>
          <c:invertIfNegative val="0"/>
          <c:cat>
            <c:numRef>
              <c:f>'Védett+natura'!$A$3:$A$88</c:f>
              <c:numCache>
                <c:formatCode>General</c:formatCode>
                <c:ptCount val="86"/>
                <c:pt idx="0">
                  <c:v>1939</c:v>
                </c:pt>
                <c:pt idx="1">
                  <c:v>1940</c:v>
                </c:pt>
                <c:pt idx="2">
                  <c:v>1941</c:v>
                </c:pt>
                <c:pt idx="3">
                  <c:v>1942</c:v>
                </c:pt>
                <c:pt idx="4">
                  <c:v>1943</c:v>
                </c:pt>
                <c:pt idx="5">
                  <c:v>1944</c:v>
                </c:pt>
                <c:pt idx="6">
                  <c:v>1945</c:v>
                </c:pt>
                <c:pt idx="7">
                  <c:v>1946</c:v>
                </c:pt>
                <c:pt idx="8">
                  <c:v>1947</c:v>
                </c:pt>
                <c:pt idx="9">
                  <c:v>1948</c:v>
                </c:pt>
                <c:pt idx="10">
                  <c:v>1949</c:v>
                </c:pt>
                <c:pt idx="11">
                  <c:v>1950</c:v>
                </c:pt>
                <c:pt idx="12">
                  <c:v>1951</c:v>
                </c:pt>
                <c:pt idx="13">
                  <c:v>1952</c:v>
                </c:pt>
                <c:pt idx="14">
                  <c:v>1953</c:v>
                </c:pt>
                <c:pt idx="15">
                  <c:v>1954</c:v>
                </c:pt>
                <c:pt idx="16">
                  <c:v>1955</c:v>
                </c:pt>
                <c:pt idx="17">
                  <c:v>1956</c:v>
                </c:pt>
                <c:pt idx="18">
                  <c:v>1957</c:v>
                </c:pt>
                <c:pt idx="19">
                  <c:v>1958</c:v>
                </c:pt>
                <c:pt idx="20">
                  <c:v>1959</c:v>
                </c:pt>
                <c:pt idx="21">
                  <c:v>1960</c:v>
                </c:pt>
                <c:pt idx="22">
                  <c:v>1961</c:v>
                </c:pt>
                <c:pt idx="23">
                  <c:v>1962</c:v>
                </c:pt>
                <c:pt idx="24">
                  <c:v>1963</c:v>
                </c:pt>
                <c:pt idx="25">
                  <c:v>1964</c:v>
                </c:pt>
                <c:pt idx="26">
                  <c:v>1965</c:v>
                </c:pt>
                <c:pt idx="27">
                  <c:v>1966</c:v>
                </c:pt>
                <c:pt idx="28">
                  <c:v>1967</c:v>
                </c:pt>
                <c:pt idx="29">
                  <c:v>1968</c:v>
                </c:pt>
                <c:pt idx="30">
                  <c:v>1969</c:v>
                </c:pt>
                <c:pt idx="31">
                  <c:v>1970</c:v>
                </c:pt>
                <c:pt idx="32">
                  <c:v>1971</c:v>
                </c:pt>
                <c:pt idx="33">
                  <c:v>1972</c:v>
                </c:pt>
                <c:pt idx="34">
                  <c:v>1973</c:v>
                </c:pt>
                <c:pt idx="35">
                  <c:v>1974</c:v>
                </c:pt>
                <c:pt idx="36">
                  <c:v>1975</c:v>
                </c:pt>
                <c:pt idx="37">
                  <c:v>1976</c:v>
                </c:pt>
                <c:pt idx="38">
                  <c:v>1977</c:v>
                </c:pt>
                <c:pt idx="39">
                  <c:v>1978</c:v>
                </c:pt>
                <c:pt idx="40">
                  <c:v>1979</c:v>
                </c:pt>
                <c:pt idx="41">
                  <c:v>1980</c:v>
                </c:pt>
                <c:pt idx="42">
                  <c:v>1981</c:v>
                </c:pt>
                <c:pt idx="43">
                  <c:v>1982</c:v>
                </c:pt>
                <c:pt idx="44">
                  <c:v>1983</c:v>
                </c:pt>
                <c:pt idx="45">
                  <c:v>1984</c:v>
                </c:pt>
                <c:pt idx="46">
                  <c:v>1985</c:v>
                </c:pt>
                <c:pt idx="47">
                  <c:v>1986</c:v>
                </c:pt>
                <c:pt idx="48">
                  <c:v>1987</c:v>
                </c:pt>
                <c:pt idx="49">
                  <c:v>1988</c:v>
                </c:pt>
                <c:pt idx="50">
                  <c:v>1989</c:v>
                </c:pt>
                <c:pt idx="51">
                  <c:v>1990</c:v>
                </c:pt>
                <c:pt idx="52">
                  <c:v>1991</c:v>
                </c:pt>
                <c:pt idx="53">
                  <c:v>1992</c:v>
                </c:pt>
                <c:pt idx="54">
                  <c:v>1993</c:v>
                </c:pt>
                <c:pt idx="55">
                  <c:v>1994</c:v>
                </c:pt>
                <c:pt idx="56">
                  <c:v>1995</c:v>
                </c:pt>
                <c:pt idx="57">
                  <c:v>1996</c:v>
                </c:pt>
                <c:pt idx="58">
                  <c:v>1997</c:v>
                </c:pt>
                <c:pt idx="59">
                  <c:v>1998</c:v>
                </c:pt>
                <c:pt idx="60">
                  <c:v>1999</c:v>
                </c:pt>
                <c:pt idx="61">
                  <c:v>2000</c:v>
                </c:pt>
                <c:pt idx="62">
                  <c:v>2001</c:v>
                </c:pt>
                <c:pt idx="63">
                  <c:v>2002</c:v>
                </c:pt>
                <c:pt idx="64">
                  <c:v>2003</c:v>
                </c:pt>
                <c:pt idx="65">
                  <c:v>2004</c:v>
                </c:pt>
                <c:pt idx="66">
                  <c:v>2005</c:v>
                </c:pt>
                <c:pt idx="67">
                  <c:v>2006</c:v>
                </c:pt>
                <c:pt idx="68">
                  <c:v>2007</c:v>
                </c:pt>
                <c:pt idx="69">
                  <c:v>2008</c:v>
                </c:pt>
                <c:pt idx="70">
                  <c:v>2009</c:v>
                </c:pt>
                <c:pt idx="71">
                  <c:v>2010</c:v>
                </c:pt>
                <c:pt idx="72">
                  <c:v>2011</c:v>
                </c:pt>
                <c:pt idx="73">
                  <c:v>2012</c:v>
                </c:pt>
                <c:pt idx="74">
                  <c:v>2013</c:v>
                </c:pt>
                <c:pt idx="75">
                  <c:v>2014</c:v>
                </c:pt>
                <c:pt idx="76">
                  <c:v>2015</c:v>
                </c:pt>
                <c:pt idx="77">
                  <c:v>2016</c:v>
                </c:pt>
                <c:pt idx="78">
                  <c:v>2017</c:v>
                </c:pt>
                <c:pt idx="79">
                  <c:v>2018</c:v>
                </c:pt>
                <c:pt idx="80">
                  <c:v>2019</c:v>
                </c:pt>
                <c:pt idx="81">
                  <c:v>2020</c:v>
                </c:pt>
                <c:pt idx="82">
                  <c:v>2021</c:v>
                </c:pt>
                <c:pt idx="83">
                  <c:v>2022</c:v>
                </c:pt>
                <c:pt idx="84">
                  <c:v>2023</c:v>
                </c:pt>
                <c:pt idx="85">
                  <c:v>2024</c:v>
                </c:pt>
              </c:numCache>
            </c:numRef>
          </c:cat>
          <c:val>
            <c:numRef>
              <c:f>'Védett+natura'!$A$2:$A$83</c:f>
              <c:numCache>
                <c:formatCode>General</c:formatCode>
                <c:ptCount val="82"/>
                <c:pt idx="1">
                  <c:v>1939</c:v>
                </c:pt>
                <c:pt idx="2">
                  <c:v>1940</c:v>
                </c:pt>
                <c:pt idx="3">
                  <c:v>1941</c:v>
                </c:pt>
                <c:pt idx="4">
                  <c:v>1942</c:v>
                </c:pt>
                <c:pt idx="5">
                  <c:v>1943</c:v>
                </c:pt>
                <c:pt idx="6">
                  <c:v>1944</c:v>
                </c:pt>
                <c:pt idx="7">
                  <c:v>1945</c:v>
                </c:pt>
                <c:pt idx="8">
                  <c:v>1946</c:v>
                </c:pt>
                <c:pt idx="9">
                  <c:v>1947</c:v>
                </c:pt>
                <c:pt idx="10">
                  <c:v>1948</c:v>
                </c:pt>
                <c:pt idx="11">
                  <c:v>1949</c:v>
                </c:pt>
                <c:pt idx="12">
                  <c:v>1950</c:v>
                </c:pt>
                <c:pt idx="13">
                  <c:v>1951</c:v>
                </c:pt>
                <c:pt idx="14">
                  <c:v>1952</c:v>
                </c:pt>
                <c:pt idx="15">
                  <c:v>1953</c:v>
                </c:pt>
                <c:pt idx="16">
                  <c:v>1954</c:v>
                </c:pt>
                <c:pt idx="17">
                  <c:v>1955</c:v>
                </c:pt>
                <c:pt idx="18">
                  <c:v>1956</c:v>
                </c:pt>
                <c:pt idx="19">
                  <c:v>1957</c:v>
                </c:pt>
                <c:pt idx="20">
                  <c:v>1958</c:v>
                </c:pt>
                <c:pt idx="21">
                  <c:v>1959</c:v>
                </c:pt>
                <c:pt idx="22">
                  <c:v>1960</c:v>
                </c:pt>
                <c:pt idx="23">
                  <c:v>1961</c:v>
                </c:pt>
                <c:pt idx="24">
                  <c:v>1962</c:v>
                </c:pt>
                <c:pt idx="25">
                  <c:v>1963</c:v>
                </c:pt>
                <c:pt idx="26">
                  <c:v>1964</c:v>
                </c:pt>
                <c:pt idx="27">
                  <c:v>1965</c:v>
                </c:pt>
                <c:pt idx="28">
                  <c:v>1966</c:v>
                </c:pt>
                <c:pt idx="29">
                  <c:v>1967</c:v>
                </c:pt>
                <c:pt idx="30">
                  <c:v>1968</c:v>
                </c:pt>
                <c:pt idx="31">
                  <c:v>1969</c:v>
                </c:pt>
                <c:pt idx="32">
                  <c:v>1970</c:v>
                </c:pt>
                <c:pt idx="33">
                  <c:v>1971</c:v>
                </c:pt>
                <c:pt idx="34">
                  <c:v>1972</c:v>
                </c:pt>
                <c:pt idx="35">
                  <c:v>1973</c:v>
                </c:pt>
                <c:pt idx="36">
                  <c:v>1974</c:v>
                </c:pt>
                <c:pt idx="37">
                  <c:v>1975</c:v>
                </c:pt>
                <c:pt idx="38">
                  <c:v>1976</c:v>
                </c:pt>
                <c:pt idx="39">
                  <c:v>1977</c:v>
                </c:pt>
                <c:pt idx="40">
                  <c:v>1978</c:v>
                </c:pt>
                <c:pt idx="41">
                  <c:v>1979</c:v>
                </c:pt>
                <c:pt idx="42">
                  <c:v>1980</c:v>
                </c:pt>
                <c:pt idx="43">
                  <c:v>1981</c:v>
                </c:pt>
                <c:pt idx="44">
                  <c:v>1982</c:v>
                </c:pt>
                <c:pt idx="45">
                  <c:v>1983</c:v>
                </c:pt>
                <c:pt idx="46">
                  <c:v>1984</c:v>
                </c:pt>
                <c:pt idx="47">
                  <c:v>1985</c:v>
                </c:pt>
                <c:pt idx="48">
                  <c:v>1986</c:v>
                </c:pt>
                <c:pt idx="49">
                  <c:v>1987</c:v>
                </c:pt>
                <c:pt idx="50">
                  <c:v>1988</c:v>
                </c:pt>
                <c:pt idx="51">
                  <c:v>1989</c:v>
                </c:pt>
                <c:pt idx="52">
                  <c:v>1990</c:v>
                </c:pt>
                <c:pt idx="53">
                  <c:v>1991</c:v>
                </c:pt>
                <c:pt idx="54">
                  <c:v>1992</c:v>
                </c:pt>
                <c:pt idx="55">
                  <c:v>1993</c:v>
                </c:pt>
                <c:pt idx="56">
                  <c:v>1994</c:v>
                </c:pt>
                <c:pt idx="57">
                  <c:v>1995</c:v>
                </c:pt>
                <c:pt idx="58">
                  <c:v>1996</c:v>
                </c:pt>
                <c:pt idx="59">
                  <c:v>1997</c:v>
                </c:pt>
                <c:pt idx="60">
                  <c:v>1998</c:v>
                </c:pt>
                <c:pt idx="61">
                  <c:v>1999</c:v>
                </c:pt>
                <c:pt idx="62">
                  <c:v>2000</c:v>
                </c:pt>
                <c:pt idx="63">
                  <c:v>2001</c:v>
                </c:pt>
                <c:pt idx="64">
                  <c:v>2002</c:v>
                </c:pt>
                <c:pt idx="65">
                  <c:v>2003</c:v>
                </c:pt>
                <c:pt idx="66">
                  <c:v>2004</c:v>
                </c:pt>
                <c:pt idx="67">
                  <c:v>2005</c:v>
                </c:pt>
                <c:pt idx="68">
                  <c:v>2006</c:v>
                </c:pt>
                <c:pt idx="69">
                  <c:v>2007</c:v>
                </c:pt>
                <c:pt idx="70">
                  <c:v>2008</c:v>
                </c:pt>
                <c:pt idx="71">
                  <c:v>2009</c:v>
                </c:pt>
                <c:pt idx="72">
                  <c:v>2010</c:v>
                </c:pt>
                <c:pt idx="73">
                  <c:v>2011</c:v>
                </c:pt>
                <c:pt idx="74">
                  <c:v>2012</c:v>
                </c:pt>
                <c:pt idx="75">
                  <c:v>2013</c:v>
                </c:pt>
                <c:pt idx="76">
                  <c:v>2014</c:v>
                </c:pt>
                <c:pt idx="77">
                  <c:v>2015</c:v>
                </c:pt>
                <c:pt idx="78">
                  <c:v>2016</c:v>
                </c:pt>
                <c:pt idx="79">
                  <c:v>2017</c:v>
                </c:pt>
                <c:pt idx="80">
                  <c:v>2018</c:v>
                </c:pt>
                <c:pt idx="81">
                  <c:v>2019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E1-41C0-9708-B669481B6123}"/>
            </c:ext>
          </c:extLst>
        </c:ser>
        <c:ser>
          <c:idx val="2"/>
          <c:order val="1"/>
          <c:tx>
            <c:strRef>
              <c:f>'Védett+natura'!$B$1</c:f>
              <c:strCache>
                <c:ptCount val="1"/>
                <c:pt idx="0">
                  <c:v>védett természeti terület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 w="25400">
              <a:solidFill>
                <a:schemeClr val="accent3">
                  <a:lumMod val="75000"/>
                </a:schemeClr>
              </a:solidFill>
            </a:ln>
          </c:spPr>
          <c:invertIfNegative val="0"/>
          <c:cat>
            <c:numRef>
              <c:f>'Védett+natura'!$A$3:$A$88</c:f>
              <c:numCache>
                <c:formatCode>General</c:formatCode>
                <c:ptCount val="86"/>
                <c:pt idx="0">
                  <c:v>1939</c:v>
                </c:pt>
                <c:pt idx="1">
                  <c:v>1940</c:v>
                </c:pt>
                <c:pt idx="2">
                  <c:v>1941</c:v>
                </c:pt>
                <c:pt idx="3">
                  <c:v>1942</c:v>
                </c:pt>
                <c:pt idx="4">
                  <c:v>1943</c:v>
                </c:pt>
                <c:pt idx="5">
                  <c:v>1944</c:v>
                </c:pt>
                <c:pt idx="6">
                  <c:v>1945</c:v>
                </c:pt>
                <c:pt idx="7">
                  <c:v>1946</c:v>
                </c:pt>
                <c:pt idx="8">
                  <c:v>1947</c:v>
                </c:pt>
                <c:pt idx="9">
                  <c:v>1948</c:v>
                </c:pt>
                <c:pt idx="10">
                  <c:v>1949</c:v>
                </c:pt>
                <c:pt idx="11">
                  <c:v>1950</c:v>
                </c:pt>
                <c:pt idx="12">
                  <c:v>1951</c:v>
                </c:pt>
                <c:pt idx="13">
                  <c:v>1952</c:v>
                </c:pt>
                <c:pt idx="14">
                  <c:v>1953</c:v>
                </c:pt>
                <c:pt idx="15">
                  <c:v>1954</c:v>
                </c:pt>
                <c:pt idx="16">
                  <c:v>1955</c:v>
                </c:pt>
                <c:pt idx="17">
                  <c:v>1956</c:v>
                </c:pt>
                <c:pt idx="18">
                  <c:v>1957</c:v>
                </c:pt>
                <c:pt idx="19">
                  <c:v>1958</c:v>
                </c:pt>
                <c:pt idx="20">
                  <c:v>1959</c:v>
                </c:pt>
                <c:pt idx="21">
                  <c:v>1960</c:v>
                </c:pt>
                <c:pt idx="22">
                  <c:v>1961</c:v>
                </c:pt>
                <c:pt idx="23">
                  <c:v>1962</c:v>
                </c:pt>
                <c:pt idx="24">
                  <c:v>1963</c:v>
                </c:pt>
                <c:pt idx="25">
                  <c:v>1964</c:v>
                </c:pt>
                <c:pt idx="26">
                  <c:v>1965</c:v>
                </c:pt>
                <c:pt idx="27">
                  <c:v>1966</c:v>
                </c:pt>
                <c:pt idx="28">
                  <c:v>1967</c:v>
                </c:pt>
                <c:pt idx="29">
                  <c:v>1968</c:v>
                </c:pt>
                <c:pt idx="30">
                  <c:v>1969</c:v>
                </c:pt>
                <c:pt idx="31">
                  <c:v>1970</c:v>
                </c:pt>
                <c:pt idx="32">
                  <c:v>1971</c:v>
                </c:pt>
                <c:pt idx="33">
                  <c:v>1972</c:v>
                </c:pt>
                <c:pt idx="34">
                  <c:v>1973</c:v>
                </c:pt>
                <c:pt idx="35">
                  <c:v>1974</c:v>
                </c:pt>
                <c:pt idx="36">
                  <c:v>1975</c:v>
                </c:pt>
                <c:pt idx="37">
                  <c:v>1976</c:v>
                </c:pt>
                <c:pt idx="38">
                  <c:v>1977</c:v>
                </c:pt>
                <c:pt idx="39">
                  <c:v>1978</c:v>
                </c:pt>
                <c:pt idx="40">
                  <c:v>1979</c:v>
                </c:pt>
                <c:pt idx="41">
                  <c:v>1980</c:v>
                </c:pt>
                <c:pt idx="42">
                  <c:v>1981</c:v>
                </c:pt>
                <c:pt idx="43">
                  <c:v>1982</c:v>
                </c:pt>
                <c:pt idx="44">
                  <c:v>1983</c:v>
                </c:pt>
                <c:pt idx="45">
                  <c:v>1984</c:v>
                </c:pt>
                <c:pt idx="46">
                  <c:v>1985</c:v>
                </c:pt>
                <c:pt idx="47">
                  <c:v>1986</c:v>
                </c:pt>
                <c:pt idx="48">
                  <c:v>1987</c:v>
                </c:pt>
                <c:pt idx="49">
                  <c:v>1988</c:v>
                </c:pt>
                <c:pt idx="50">
                  <c:v>1989</c:v>
                </c:pt>
                <c:pt idx="51">
                  <c:v>1990</c:v>
                </c:pt>
                <c:pt idx="52">
                  <c:v>1991</c:v>
                </c:pt>
                <c:pt idx="53">
                  <c:v>1992</c:v>
                </c:pt>
                <c:pt idx="54">
                  <c:v>1993</c:v>
                </c:pt>
                <c:pt idx="55">
                  <c:v>1994</c:v>
                </c:pt>
                <c:pt idx="56">
                  <c:v>1995</c:v>
                </c:pt>
                <c:pt idx="57">
                  <c:v>1996</c:v>
                </c:pt>
                <c:pt idx="58">
                  <c:v>1997</c:v>
                </c:pt>
                <c:pt idx="59">
                  <c:v>1998</c:v>
                </c:pt>
                <c:pt idx="60">
                  <c:v>1999</c:v>
                </c:pt>
                <c:pt idx="61">
                  <c:v>2000</c:v>
                </c:pt>
                <c:pt idx="62">
                  <c:v>2001</c:v>
                </c:pt>
                <c:pt idx="63">
                  <c:v>2002</c:v>
                </c:pt>
                <c:pt idx="64">
                  <c:v>2003</c:v>
                </c:pt>
                <c:pt idx="65">
                  <c:v>2004</c:v>
                </c:pt>
                <c:pt idx="66">
                  <c:v>2005</c:v>
                </c:pt>
                <c:pt idx="67">
                  <c:v>2006</c:v>
                </c:pt>
                <c:pt idx="68">
                  <c:v>2007</c:v>
                </c:pt>
                <c:pt idx="69">
                  <c:v>2008</c:v>
                </c:pt>
                <c:pt idx="70">
                  <c:v>2009</c:v>
                </c:pt>
                <c:pt idx="71">
                  <c:v>2010</c:v>
                </c:pt>
                <c:pt idx="72">
                  <c:v>2011</c:v>
                </c:pt>
                <c:pt idx="73">
                  <c:v>2012</c:v>
                </c:pt>
                <c:pt idx="74">
                  <c:v>2013</c:v>
                </c:pt>
                <c:pt idx="75">
                  <c:v>2014</c:v>
                </c:pt>
                <c:pt idx="76">
                  <c:v>2015</c:v>
                </c:pt>
                <c:pt idx="77">
                  <c:v>2016</c:v>
                </c:pt>
                <c:pt idx="78">
                  <c:v>2017</c:v>
                </c:pt>
                <c:pt idx="79">
                  <c:v>2018</c:v>
                </c:pt>
                <c:pt idx="80">
                  <c:v>2019</c:v>
                </c:pt>
                <c:pt idx="81">
                  <c:v>2020</c:v>
                </c:pt>
                <c:pt idx="82">
                  <c:v>2021</c:v>
                </c:pt>
                <c:pt idx="83">
                  <c:v>2022</c:v>
                </c:pt>
                <c:pt idx="84">
                  <c:v>2023</c:v>
                </c:pt>
                <c:pt idx="85">
                  <c:v>2024</c:v>
                </c:pt>
              </c:numCache>
            </c:numRef>
          </c:cat>
          <c:val>
            <c:numRef>
              <c:f>'Védett+natura'!$B$3:$B$88</c:f>
              <c:numCache>
                <c:formatCode>#,##0</c:formatCode>
                <c:ptCount val="86"/>
                <c:pt idx="0">
                  <c:v>1200</c:v>
                </c:pt>
                <c:pt idx="1">
                  <c:v>1200</c:v>
                </c:pt>
                <c:pt idx="2">
                  <c:v>1200</c:v>
                </c:pt>
                <c:pt idx="3">
                  <c:v>1200</c:v>
                </c:pt>
                <c:pt idx="4">
                  <c:v>1200</c:v>
                </c:pt>
                <c:pt idx="5">
                  <c:v>1200</c:v>
                </c:pt>
                <c:pt idx="6">
                  <c:v>1200</c:v>
                </c:pt>
                <c:pt idx="7">
                  <c:v>1200</c:v>
                </c:pt>
                <c:pt idx="8">
                  <c:v>1200</c:v>
                </c:pt>
                <c:pt idx="9">
                  <c:v>1200</c:v>
                </c:pt>
                <c:pt idx="10">
                  <c:v>1200</c:v>
                </c:pt>
                <c:pt idx="11">
                  <c:v>1200</c:v>
                </c:pt>
                <c:pt idx="12">
                  <c:v>3705</c:v>
                </c:pt>
                <c:pt idx="13">
                  <c:v>4949</c:v>
                </c:pt>
                <c:pt idx="14">
                  <c:v>5821</c:v>
                </c:pt>
                <c:pt idx="15">
                  <c:v>6489</c:v>
                </c:pt>
                <c:pt idx="16">
                  <c:v>7047</c:v>
                </c:pt>
                <c:pt idx="17">
                  <c:v>7047</c:v>
                </c:pt>
                <c:pt idx="18">
                  <c:v>8044</c:v>
                </c:pt>
                <c:pt idx="19">
                  <c:v>8588</c:v>
                </c:pt>
                <c:pt idx="20">
                  <c:v>8672</c:v>
                </c:pt>
                <c:pt idx="21">
                  <c:v>9109</c:v>
                </c:pt>
                <c:pt idx="22">
                  <c:v>9132</c:v>
                </c:pt>
                <c:pt idx="23">
                  <c:v>9132</c:v>
                </c:pt>
                <c:pt idx="24">
                  <c:v>9160</c:v>
                </c:pt>
                <c:pt idx="25">
                  <c:v>9288</c:v>
                </c:pt>
                <c:pt idx="26">
                  <c:v>11933</c:v>
                </c:pt>
                <c:pt idx="27">
                  <c:v>12478</c:v>
                </c:pt>
                <c:pt idx="28">
                  <c:v>12478</c:v>
                </c:pt>
                <c:pt idx="29">
                  <c:v>12478</c:v>
                </c:pt>
                <c:pt idx="30">
                  <c:v>12913</c:v>
                </c:pt>
                <c:pt idx="31">
                  <c:v>12913</c:v>
                </c:pt>
                <c:pt idx="32">
                  <c:v>15182</c:v>
                </c:pt>
                <c:pt idx="33">
                  <c:v>15182</c:v>
                </c:pt>
                <c:pt idx="34">
                  <c:v>78517</c:v>
                </c:pt>
                <c:pt idx="35">
                  <c:v>82107</c:v>
                </c:pt>
                <c:pt idx="36">
                  <c:v>129024</c:v>
                </c:pt>
                <c:pt idx="37">
                  <c:v>225335</c:v>
                </c:pt>
                <c:pt idx="38">
                  <c:v>287304</c:v>
                </c:pt>
                <c:pt idx="39">
                  <c:v>407188</c:v>
                </c:pt>
                <c:pt idx="40">
                  <c:v>407188</c:v>
                </c:pt>
                <c:pt idx="41">
                  <c:v>411175</c:v>
                </c:pt>
                <c:pt idx="42">
                  <c:v>411175</c:v>
                </c:pt>
                <c:pt idx="43">
                  <c:v>434615</c:v>
                </c:pt>
                <c:pt idx="44">
                  <c:v>434615</c:v>
                </c:pt>
                <c:pt idx="45">
                  <c:v>475537</c:v>
                </c:pt>
                <c:pt idx="46">
                  <c:v>490296</c:v>
                </c:pt>
                <c:pt idx="47">
                  <c:v>506673</c:v>
                </c:pt>
                <c:pt idx="48">
                  <c:v>519074</c:v>
                </c:pt>
                <c:pt idx="49">
                  <c:v>524977</c:v>
                </c:pt>
                <c:pt idx="50">
                  <c:v>556532</c:v>
                </c:pt>
                <c:pt idx="51">
                  <c:v>595044</c:v>
                </c:pt>
                <c:pt idx="52">
                  <c:v>617090</c:v>
                </c:pt>
                <c:pt idx="53">
                  <c:v>628000</c:v>
                </c:pt>
                <c:pt idx="54">
                  <c:v>670500</c:v>
                </c:pt>
                <c:pt idx="55">
                  <c:v>670600</c:v>
                </c:pt>
                <c:pt idx="56">
                  <c:v>670600</c:v>
                </c:pt>
                <c:pt idx="57">
                  <c:v>701621</c:v>
                </c:pt>
                <c:pt idx="58">
                  <c:v>768077</c:v>
                </c:pt>
                <c:pt idx="59">
                  <c:v>796634</c:v>
                </c:pt>
                <c:pt idx="60">
                  <c:v>815874</c:v>
                </c:pt>
                <c:pt idx="61">
                  <c:v>816008</c:v>
                </c:pt>
                <c:pt idx="62">
                  <c:v>816498</c:v>
                </c:pt>
                <c:pt idx="63">
                  <c:v>820643</c:v>
                </c:pt>
                <c:pt idx="64">
                  <c:v>820643</c:v>
                </c:pt>
                <c:pt idx="65">
                  <c:v>828490</c:v>
                </c:pt>
                <c:pt idx="66">
                  <c:v>839019</c:v>
                </c:pt>
                <c:pt idx="67">
                  <c:v>839031</c:v>
                </c:pt>
                <c:pt idx="68">
                  <c:v>844702</c:v>
                </c:pt>
                <c:pt idx="69">
                  <c:v>837473</c:v>
                </c:pt>
                <c:pt idx="70">
                  <c:v>846537</c:v>
                </c:pt>
                <c:pt idx="71">
                  <c:v>846537</c:v>
                </c:pt>
                <c:pt idx="72">
                  <c:v>846752.1</c:v>
                </c:pt>
                <c:pt idx="73">
                  <c:v>850655</c:v>
                </c:pt>
                <c:pt idx="74">
                  <c:v>848149</c:v>
                </c:pt>
                <c:pt idx="75">
                  <c:v>848715</c:v>
                </c:pt>
                <c:pt idx="76">
                  <c:v>848776</c:v>
                </c:pt>
                <c:pt idx="77">
                  <c:v>848990</c:v>
                </c:pt>
                <c:pt idx="78">
                  <c:v>849103</c:v>
                </c:pt>
                <c:pt idx="79">
                  <c:v>849150</c:v>
                </c:pt>
                <c:pt idx="80">
                  <c:v>849150</c:v>
                </c:pt>
                <c:pt idx="81">
                  <c:v>848918</c:v>
                </c:pt>
                <c:pt idx="82">
                  <c:v>848923</c:v>
                </c:pt>
                <c:pt idx="83">
                  <c:v>848923</c:v>
                </c:pt>
                <c:pt idx="84">
                  <c:v>849149</c:v>
                </c:pt>
                <c:pt idx="85">
                  <c:v>849149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E1-41C0-9708-B669481B6123}"/>
            </c:ext>
          </c:extLst>
        </c:ser>
        <c:ser>
          <c:idx val="0"/>
          <c:order val="2"/>
          <c:tx>
            <c:strRef>
              <c:f>'Védett+natura'!$C$1</c:f>
              <c:strCache>
                <c:ptCount val="1"/>
                <c:pt idx="0">
                  <c:v> Natura 2000 terület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cat>
            <c:numRef>
              <c:f>'Védett+natura'!$A$3:$A$88</c:f>
              <c:numCache>
                <c:formatCode>General</c:formatCode>
                <c:ptCount val="86"/>
                <c:pt idx="0">
                  <c:v>1939</c:v>
                </c:pt>
                <c:pt idx="1">
                  <c:v>1940</c:v>
                </c:pt>
                <c:pt idx="2">
                  <c:v>1941</c:v>
                </c:pt>
                <c:pt idx="3">
                  <c:v>1942</c:v>
                </c:pt>
                <c:pt idx="4">
                  <c:v>1943</c:v>
                </c:pt>
                <c:pt idx="5">
                  <c:v>1944</c:v>
                </c:pt>
                <c:pt idx="6">
                  <c:v>1945</c:v>
                </c:pt>
                <c:pt idx="7">
                  <c:v>1946</c:v>
                </c:pt>
                <c:pt idx="8">
                  <c:v>1947</c:v>
                </c:pt>
                <c:pt idx="9">
                  <c:v>1948</c:v>
                </c:pt>
                <c:pt idx="10">
                  <c:v>1949</c:v>
                </c:pt>
                <c:pt idx="11">
                  <c:v>1950</c:v>
                </c:pt>
                <c:pt idx="12">
                  <c:v>1951</c:v>
                </c:pt>
                <c:pt idx="13">
                  <c:v>1952</c:v>
                </c:pt>
                <c:pt idx="14">
                  <c:v>1953</c:v>
                </c:pt>
                <c:pt idx="15">
                  <c:v>1954</c:v>
                </c:pt>
                <c:pt idx="16">
                  <c:v>1955</c:v>
                </c:pt>
                <c:pt idx="17">
                  <c:v>1956</c:v>
                </c:pt>
                <c:pt idx="18">
                  <c:v>1957</c:v>
                </c:pt>
                <c:pt idx="19">
                  <c:v>1958</c:v>
                </c:pt>
                <c:pt idx="20">
                  <c:v>1959</c:v>
                </c:pt>
                <c:pt idx="21">
                  <c:v>1960</c:v>
                </c:pt>
                <c:pt idx="22">
                  <c:v>1961</c:v>
                </c:pt>
                <c:pt idx="23">
                  <c:v>1962</c:v>
                </c:pt>
                <c:pt idx="24">
                  <c:v>1963</c:v>
                </c:pt>
                <c:pt idx="25">
                  <c:v>1964</c:v>
                </c:pt>
                <c:pt idx="26">
                  <c:v>1965</c:v>
                </c:pt>
                <c:pt idx="27">
                  <c:v>1966</c:v>
                </c:pt>
                <c:pt idx="28">
                  <c:v>1967</c:v>
                </c:pt>
                <c:pt idx="29">
                  <c:v>1968</c:v>
                </c:pt>
                <c:pt idx="30">
                  <c:v>1969</c:v>
                </c:pt>
                <c:pt idx="31">
                  <c:v>1970</c:v>
                </c:pt>
                <c:pt idx="32">
                  <c:v>1971</c:v>
                </c:pt>
                <c:pt idx="33">
                  <c:v>1972</c:v>
                </c:pt>
                <c:pt idx="34">
                  <c:v>1973</c:v>
                </c:pt>
                <c:pt idx="35">
                  <c:v>1974</c:v>
                </c:pt>
                <c:pt idx="36">
                  <c:v>1975</c:v>
                </c:pt>
                <c:pt idx="37">
                  <c:v>1976</c:v>
                </c:pt>
                <c:pt idx="38">
                  <c:v>1977</c:v>
                </c:pt>
                <c:pt idx="39">
                  <c:v>1978</c:v>
                </c:pt>
                <c:pt idx="40">
                  <c:v>1979</c:v>
                </c:pt>
                <c:pt idx="41">
                  <c:v>1980</c:v>
                </c:pt>
                <c:pt idx="42">
                  <c:v>1981</c:v>
                </c:pt>
                <c:pt idx="43">
                  <c:v>1982</c:v>
                </c:pt>
                <c:pt idx="44">
                  <c:v>1983</c:v>
                </c:pt>
                <c:pt idx="45">
                  <c:v>1984</c:v>
                </c:pt>
                <c:pt idx="46">
                  <c:v>1985</c:v>
                </c:pt>
                <c:pt idx="47">
                  <c:v>1986</c:v>
                </c:pt>
                <c:pt idx="48">
                  <c:v>1987</c:v>
                </c:pt>
                <c:pt idx="49">
                  <c:v>1988</c:v>
                </c:pt>
                <c:pt idx="50">
                  <c:v>1989</c:v>
                </c:pt>
                <c:pt idx="51">
                  <c:v>1990</c:v>
                </c:pt>
                <c:pt idx="52">
                  <c:v>1991</c:v>
                </c:pt>
                <c:pt idx="53">
                  <c:v>1992</c:v>
                </c:pt>
                <c:pt idx="54">
                  <c:v>1993</c:v>
                </c:pt>
                <c:pt idx="55">
                  <c:v>1994</c:v>
                </c:pt>
                <c:pt idx="56">
                  <c:v>1995</c:v>
                </c:pt>
                <c:pt idx="57">
                  <c:v>1996</c:v>
                </c:pt>
                <c:pt idx="58">
                  <c:v>1997</c:v>
                </c:pt>
                <c:pt idx="59">
                  <c:v>1998</c:v>
                </c:pt>
                <c:pt idx="60">
                  <c:v>1999</c:v>
                </c:pt>
                <c:pt idx="61">
                  <c:v>2000</c:v>
                </c:pt>
                <c:pt idx="62">
                  <c:v>2001</c:v>
                </c:pt>
                <c:pt idx="63">
                  <c:v>2002</c:v>
                </c:pt>
                <c:pt idx="64">
                  <c:v>2003</c:v>
                </c:pt>
                <c:pt idx="65">
                  <c:v>2004</c:v>
                </c:pt>
                <c:pt idx="66">
                  <c:v>2005</c:v>
                </c:pt>
                <c:pt idx="67">
                  <c:v>2006</c:v>
                </c:pt>
                <c:pt idx="68">
                  <c:v>2007</c:v>
                </c:pt>
                <c:pt idx="69">
                  <c:v>2008</c:v>
                </c:pt>
                <c:pt idx="70">
                  <c:v>2009</c:v>
                </c:pt>
                <c:pt idx="71">
                  <c:v>2010</c:v>
                </c:pt>
                <c:pt idx="72">
                  <c:v>2011</c:v>
                </c:pt>
                <c:pt idx="73">
                  <c:v>2012</c:v>
                </c:pt>
                <c:pt idx="74">
                  <c:v>2013</c:v>
                </c:pt>
                <c:pt idx="75">
                  <c:v>2014</c:v>
                </c:pt>
                <c:pt idx="76">
                  <c:v>2015</c:v>
                </c:pt>
                <c:pt idx="77">
                  <c:v>2016</c:v>
                </c:pt>
                <c:pt idx="78">
                  <c:v>2017</c:v>
                </c:pt>
                <c:pt idx="79">
                  <c:v>2018</c:v>
                </c:pt>
                <c:pt idx="80">
                  <c:v>2019</c:v>
                </c:pt>
                <c:pt idx="81">
                  <c:v>2020</c:v>
                </c:pt>
                <c:pt idx="82">
                  <c:v>2021</c:v>
                </c:pt>
                <c:pt idx="83">
                  <c:v>2022</c:v>
                </c:pt>
                <c:pt idx="84">
                  <c:v>2023</c:v>
                </c:pt>
                <c:pt idx="85">
                  <c:v>2024</c:v>
                </c:pt>
              </c:numCache>
            </c:numRef>
          </c:cat>
          <c:val>
            <c:numRef>
              <c:f>'Védett+natura'!$C$2:$C$87</c:f>
              <c:numCache>
                <c:formatCode>General</c:formatCode>
                <c:ptCount val="86"/>
                <c:pt idx="66">
                  <c:v>1206102</c:v>
                </c:pt>
                <c:pt idx="67">
                  <c:v>1203260</c:v>
                </c:pt>
                <c:pt idx="68">
                  <c:v>1203260</c:v>
                </c:pt>
                <c:pt idx="69">
                  <c:v>1201725</c:v>
                </c:pt>
                <c:pt idx="70">
                  <c:v>1203677</c:v>
                </c:pt>
                <c:pt idx="71">
                  <c:v>1201229</c:v>
                </c:pt>
                <c:pt idx="72">
                  <c:v>1220695</c:v>
                </c:pt>
                <c:pt idx="73">
                  <c:v>1221776</c:v>
                </c:pt>
                <c:pt idx="74">
                  <c:v>1221790</c:v>
                </c:pt>
                <c:pt idx="75">
                  <c:v>1221790</c:v>
                </c:pt>
                <c:pt idx="76">
                  <c:v>1221790</c:v>
                </c:pt>
                <c:pt idx="77">
                  <c:v>1221790</c:v>
                </c:pt>
                <c:pt idx="78">
                  <c:v>1221790</c:v>
                </c:pt>
                <c:pt idx="79">
                  <c:v>1221790</c:v>
                </c:pt>
                <c:pt idx="80">
                  <c:v>1221790</c:v>
                </c:pt>
                <c:pt idx="81">
                  <c:v>1221790</c:v>
                </c:pt>
                <c:pt idx="82">
                  <c:v>1221790</c:v>
                </c:pt>
                <c:pt idx="83">
                  <c:v>1221790</c:v>
                </c:pt>
                <c:pt idx="84">
                  <c:v>1221790</c:v>
                </c:pt>
                <c:pt idx="85">
                  <c:v>1221790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1E1-41C0-9708-B669481B61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1"/>
        <c:overlap val="100"/>
        <c:axId val="493990704"/>
        <c:axId val="493986392"/>
      </c:barChart>
      <c:dateAx>
        <c:axId val="493990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hu-HU"/>
          </a:p>
        </c:txPr>
        <c:crossAx val="493986392"/>
        <c:crosses val="autoZero"/>
        <c:auto val="0"/>
        <c:lblOffset val="100"/>
        <c:baseTimeUnit val="days"/>
        <c:majorUnit val="2"/>
        <c:majorTimeUnit val="days"/>
        <c:minorUnit val="1"/>
      </c:dateAx>
      <c:valAx>
        <c:axId val="493986392"/>
        <c:scaling>
          <c:orientation val="minMax"/>
        </c:scaling>
        <c:delete val="0"/>
        <c:axPos val="l"/>
        <c:majorGridlines/>
        <c:minorGridlines/>
        <c:title>
          <c:tx>
            <c:rich>
              <a:bodyPr rot="0" vert="horz"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hu-HU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ha</a:t>
                </a:r>
              </a:p>
            </c:rich>
          </c:tx>
          <c:layout>
            <c:manualLayout>
              <c:xMode val="edge"/>
              <c:yMode val="edge"/>
              <c:x val="3.1922043010752688E-2"/>
              <c:y val="6.1174086617734519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hu-HU"/>
          </a:p>
        </c:txPr>
        <c:crossAx val="493990704"/>
        <c:crosses val="autoZero"/>
        <c:crossBetween val="midCat"/>
      </c:valAx>
    </c:plotArea>
    <c:legend>
      <c:legendPos val="b"/>
      <c:legendEntry>
        <c:idx val="0"/>
        <c:delete val="1"/>
      </c:legendEntry>
      <c:legendEntry>
        <c:idx val="1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hu-H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hu-HU"/>
          </a:p>
        </c:txPr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1007</Words>
  <Characters>6954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Páll Zsombor</dc:creator>
  <cp:lastModifiedBy>Bokor Veronika</cp:lastModifiedBy>
  <cp:revision>21</cp:revision>
  <dcterms:created xsi:type="dcterms:W3CDTF">2019-02-01T11:10:00Z</dcterms:created>
  <dcterms:modified xsi:type="dcterms:W3CDTF">2025-03-10T12:07:00Z</dcterms:modified>
</cp:coreProperties>
</file>