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1019D7">
        <w:rPr>
          <w:rFonts w:ascii="Times New Roman" w:eastAsia="Calibri" w:hAnsi="Times New Roman" w:cs="Times New Roman"/>
          <w:b/>
          <w:sz w:val="24"/>
          <w:szCs w:val="24"/>
        </w:rPr>
        <w:t>Metaadatok</w:t>
      </w:r>
      <w:proofErr w:type="spellEnd"/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1019D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i/>
          <w:sz w:val="24"/>
          <w:szCs w:val="24"/>
        </w:rPr>
        <w:t>Beszámoló az erdőterületekről, az erdősítésekről és a fakitermelésről</w:t>
      </w: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19D7">
        <w:rPr>
          <w:rFonts w:ascii="Times New Roman" w:eastAsia="Calibri" w:hAnsi="Times New Roman" w:cs="Times New Roman"/>
          <w:b/>
          <w:i/>
          <w:sz w:val="24"/>
          <w:szCs w:val="24"/>
        </w:rPr>
        <w:t>(OSAP 1254)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1019D7">
        <w:rPr>
          <w:rFonts w:ascii="Times New Roman" w:eastAsia="Calibri" w:hAnsi="Times New Roman" w:cs="Times New Roman"/>
          <w:b/>
          <w:sz w:val="24"/>
          <w:szCs w:val="24"/>
        </w:rPr>
        <w:t>című</w:t>
      </w:r>
      <w:proofErr w:type="gramEnd"/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 szakstatisztikához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>A tájékoztató utolsó frissítése: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2023. december 11.</w:t>
      </w: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felelőse 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Dr. Tobisch Tamás, Nemzeti Földügyi Központ, Erdészeti Főosztály, Erdőrendezési és Erdővédelmi Osztály, e-mail: </w:t>
      </w:r>
      <w:hyperlink r:id="rId5" w:history="1">
        <w:r w:rsidRPr="00101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osap-erdeszet@nfk.gov.hu</w:t>
        </w:r>
      </w:hyperlink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célja 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a tárgyévi erdőterület, fakitermelés és erdősítés statisztikák gyűjtése. </w:t>
      </w:r>
    </w:p>
    <w:p w:rsidR="001019D7" w:rsidRPr="001019D7" w:rsidRDefault="001019D7" w:rsidP="001019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>A szakstatisztika tartalma: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erdőterület, bruttó kitermelt fatérfogat, erdőfelújítás és erdőtelepítés terület. </w:t>
      </w:r>
    </w:p>
    <w:p w:rsidR="001019D7" w:rsidRPr="001019D7" w:rsidRDefault="001019D7" w:rsidP="001019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>Gyakoriság: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évenkénti</w:t>
      </w:r>
    </w:p>
    <w:p w:rsidR="001019D7" w:rsidRPr="001019D7" w:rsidRDefault="001019D7" w:rsidP="001019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története: </w:t>
      </w:r>
      <w:r w:rsidRPr="001019D7">
        <w:rPr>
          <w:rFonts w:ascii="Times New Roman" w:eastAsia="Calibri" w:hAnsi="Times New Roman" w:cs="Times New Roman"/>
          <w:sz w:val="24"/>
          <w:szCs w:val="24"/>
        </w:rPr>
        <w:t>erdőterület, erdősítés és fakitermelés statisztikák hosszú idő óta elérhetők, a rendszeres adatgyűjtés kezdete 1987-re tehető.</w:t>
      </w:r>
    </w:p>
    <w:p w:rsidR="001019D7" w:rsidRPr="001019D7" w:rsidRDefault="001019D7" w:rsidP="001019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>Jogi alap: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2009. évi XXXVII. törvény.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Pr="001019D7">
        <w:rPr>
          <w:rFonts w:ascii="Times New Roman" w:eastAsia="Calibri" w:hAnsi="Times New Roman" w:cs="Times New Roman"/>
          <w:sz w:val="24"/>
          <w:szCs w:val="24"/>
        </w:rPr>
        <w:t>tárgyév december 31.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Gyakoriság: </w:t>
      </w:r>
      <w:r w:rsidRPr="001019D7">
        <w:rPr>
          <w:rFonts w:ascii="Times New Roman" w:eastAsia="Calibri" w:hAnsi="Times New Roman" w:cs="Times New Roman"/>
          <w:sz w:val="24"/>
          <w:szCs w:val="24"/>
        </w:rPr>
        <w:t>évente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Mértékegységek: </w:t>
      </w:r>
      <w:r w:rsidRPr="001019D7">
        <w:rPr>
          <w:rFonts w:ascii="Times New Roman" w:eastAsia="Calibri" w:hAnsi="Times New Roman" w:cs="Times New Roman"/>
          <w:sz w:val="24"/>
          <w:szCs w:val="24"/>
        </w:rPr>
        <w:t>a területadatok hektárban a fahasználati adatok bruttó köbméterben értendők.</w:t>
      </w:r>
    </w:p>
    <w:p w:rsidR="001019D7" w:rsidRPr="001019D7" w:rsidRDefault="001019D7" w:rsidP="001019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Alkalmazott osztályozások: </w:t>
      </w:r>
      <w:r w:rsidRPr="001019D7">
        <w:rPr>
          <w:rFonts w:ascii="Times New Roman" w:eastAsia="Calibri" w:hAnsi="Times New Roman" w:cs="Times New Roman"/>
          <w:sz w:val="24"/>
          <w:szCs w:val="24"/>
        </w:rPr>
        <w:t>az erdőterület</w:t>
      </w: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1019D7">
        <w:rPr>
          <w:rFonts w:ascii="Times New Roman" w:eastAsia="Calibri" w:hAnsi="Times New Roman" w:cs="Times New Roman"/>
          <w:sz w:val="24"/>
          <w:szCs w:val="24"/>
        </w:rPr>
        <w:t>tulajdonforma</w:t>
      </w:r>
      <w:proofErr w:type="gram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ill. szektor szerinti bontásban, a kitermelt fatérfogat szektorcsoport, fafaj, fahasználati mód szerinti bontásban, az </w:t>
      </w:r>
      <w:proofErr w:type="spellStart"/>
      <w:r w:rsidRPr="001019D7">
        <w:rPr>
          <w:rFonts w:ascii="Times New Roman" w:eastAsia="Calibri" w:hAnsi="Times New Roman" w:cs="Times New Roman"/>
          <w:sz w:val="24"/>
          <w:szCs w:val="24"/>
        </w:rPr>
        <w:t>erdőfelújítási</w:t>
      </w:r>
      <w:proofErr w:type="spell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és az erdőtelepítési terület célállományok szerinti bontásban jelenik meg. 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Felhasznált adatforrások 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az adatok az Országos Erdőállomány Adattárból </w:t>
      </w:r>
      <w:proofErr w:type="gramStart"/>
      <w:r w:rsidRPr="001019D7">
        <w:rPr>
          <w:rFonts w:ascii="Times New Roman" w:eastAsia="Calibri" w:hAnsi="Times New Roman" w:cs="Times New Roman"/>
          <w:sz w:val="24"/>
          <w:szCs w:val="24"/>
        </w:rPr>
        <w:t>kerülnek</w:t>
      </w:r>
      <w:proofErr w:type="gram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átvételre.</w:t>
      </w:r>
    </w:p>
    <w:p w:rsidR="001019D7" w:rsidRPr="001019D7" w:rsidRDefault="001019D7" w:rsidP="001019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Közzétételi formák: 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Az Agrárminisztérium honlapja:</w:t>
      </w:r>
    </w:p>
    <w:p w:rsidR="001019D7" w:rsidRPr="001019D7" w:rsidRDefault="001019D7" w:rsidP="001019D7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101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https://agrarstatisztika.kormany.hu/erdogazdalkodas2</w:t>
        </w:r>
      </w:hyperlink>
      <w:r w:rsidRPr="001019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Agrárgazdasági Zsebkönyv;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Agriculture</w:t>
      </w:r>
      <w:proofErr w:type="spellEnd"/>
      <w:r w:rsidRPr="001019D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forestry</w:t>
      </w:r>
      <w:proofErr w:type="spellEnd"/>
      <w:r w:rsidRPr="001019D7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fishery</w:t>
      </w:r>
      <w:proofErr w:type="spellEnd"/>
      <w:r w:rsidRPr="001019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statistics</w:t>
      </w:r>
      <w:proofErr w:type="spell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kiadványok (</w:t>
      </w:r>
      <w:hyperlink r:id="rId7" w:history="1">
        <w:r w:rsidRPr="00101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https://ec.europa.eu/eurostat/web/products-statistical-books/</w:t>
        </w:r>
      </w:hyperlink>
      <w:r w:rsidRPr="001019D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State</w:t>
      </w:r>
      <w:proofErr w:type="spellEnd"/>
      <w:r w:rsidRPr="001019D7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Europe’s</w:t>
      </w:r>
      <w:proofErr w:type="spellEnd"/>
      <w:r w:rsidRPr="001019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Forests</w:t>
      </w:r>
      <w:proofErr w:type="spell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kiadványok (</w:t>
      </w:r>
      <w:hyperlink r:id="rId8" w:history="1">
        <w:r w:rsidRPr="00101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https://foresteurope.org/wp-content/uploads/2016/08/SoEF_2020.</w:t>
        </w:r>
        <w:proofErr w:type="gramStart"/>
        <w:r w:rsidRPr="00101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pdf</w:t>
        </w:r>
      </w:hyperlink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1019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KSH </w:t>
      </w:r>
      <w:proofErr w:type="spellStart"/>
      <w:r w:rsidRPr="001019D7">
        <w:rPr>
          <w:rFonts w:ascii="Times New Roman" w:eastAsia="Calibri" w:hAnsi="Times New Roman" w:cs="Times New Roman"/>
          <w:sz w:val="24"/>
          <w:szCs w:val="24"/>
        </w:rPr>
        <w:t>stadat</w:t>
      </w:r>
      <w:proofErr w:type="spell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9" w:history="1">
        <w:r w:rsidRPr="00101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http://www.ksh.hu/stadat_eves_5</w:t>
        </w:r>
      </w:hyperlink>
      <w:r w:rsidRPr="001019D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9D7">
        <w:rPr>
          <w:rFonts w:ascii="Times New Roman" w:eastAsia="Calibri" w:hAnsi="Times New Roman" w:cs="Times New Roman"/>
          <w:i/>
          <w:sz w:val="24"/>
          <w:szCs w:val="24"/>
        </w:rPr>
        <w:t xml:space="preserve">National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Inventory</w:t>
      </w:r>
      <w:proofErr w:type="spellEnd"/>
      <w:r w:rsidRPr="001019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019D7">
        <w:rPr>
          <w:rFonts w:ascii="Times New Roman" w:eastAsia="Calibri" w:hAnsi="Times New Roman" w:cs="Times New Roman"/>
          <w:i/>
          <w:sz w:val="24"/>
          <w:szCs w:val="24"/>
        </w:rPr>
        <w:t>Report</w:t>
      </w:r>
      <w:proofErr w:type="spell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jelentések (</w:t>
      </w:r>
      <w:r w:rsidRPr="001019D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https://unfccc.int/ghg-inventories-annex-i-parties/2023);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Erdővagyon és erdőgazdálkodás Magyarországon kiadványok (</w:t>
      </w:r>
      <w:hyperlink r:id="rId10" w:history="1">
        <w:r w:rsidRPr="00101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http://www.nfk.gov.hu/Magyarorszag_erdeivel_kapcsolatos_adatok_news_513</w:t>
        </w:r>
      </w:hyperlink>
      <w:r w:rsidRPr="001019D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/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Időszerűség: </w:t>
      </w:r>
      <w:r w:rsidRPr="001019D7">
        <w:rPr>
          <w:rFonts w:ascii="Times New Roman" w:eastAsia="Calibri" w:hAnsi="Times New Roman" w:cs="Times New Roman"/>
          <w:sz w:val="24"/>
          <w:szCs w:val="24"/>
        </w:rPr>
        <w:t>az adatok</w:t>
      </w: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19D7">
        <w:rPr>
          <w:rFonts w:ascii="Times New Roman" w:eastAsia="Calibri" w:hAnsi="Times New Roman" w:cs="Times New Roman"/>
          <w:sz w:val="24"/>
          <w:szCs w:val="24"/>
        </w:rPr>
        <w:t>az Országos Erdőállomány Adattár zárását követően érhetők el.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 xml:space="preserve">Revíziós politika és gyakorlat: </w:t>
      </w:r>
      <w:r w:rsidRPr="001019D7">
        <w:rPr>
          <w:rFonts w:ascii="Times New Roman" w:eastAsia="Calibri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1019D7" w:rsidRPr="001019D7" w:rsidRDefault="001019D7" w:rsidP="001019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>Koherencia és összehasonlíthatóság: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az idősor értelmezéséhez figyelembe kell venni a jogszabályváltozásokat, elsősorban az erdőfelújítással kapcsolatos statisztikák esetében.</w:t>
      </w:r>
    </w:p>
    <w:p w:rsidR="001019D7" w:rsidRPr="001019D7" w:rsidRDefault="001019D7" w:rsidP="001019D7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9D7" w:rsidRPr="001019D7" w:rsidRDefault="001019D7" w:rsidP="001019D7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b/>
          <w:sz w:val="24"/>
          <w:szCs w:val="24"/>
        </w:rPr>
        <w:t>Fontosabb fogalmak, módszertani kérdések:</w:t>
      </w: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9D7" w:rsidRPr="001019D7" w:rsidRDefault="001019D7" w:rsidP="001019D7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Fahasználatok területei és fajlagos fatérfogata:</w:t>
      </w:r>
    </w:p>
    <w:p w:rsidR="001019D7" w:rsidRPr="001019D7" w:rsidRDefault="001019D7" w:rsidP="001019D7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Egész terület: azon erdőrészletek területének összege, amelyekben a fahasználatot végezték.</w:t>
      </w:r>
    </w:p>
    <w:p w:rsidR="001019D7" w:rsidRPr="001019D7" w:rsidRDefault="001019D7" w:rsidP="001019D7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Érintett terület: az előzőnek részhalmaza – az erdőrészletek azon részeinek területösszege, amelyeken ténylegesen végeztek fahasználatot.</w:t>
      </w:r>
    </w:p>
    <w:p w:rsidR="001019D7" w:rsidRPr="001019D7" w:rsidRDefault="001019D7" w:rsidP="001019D7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Kötelezettség területe: a fahasználattal érintett erdőrészletek azon területe, ahol a lombsátor záródása a jogszabályban meghatározott mérték alá csökkent, ezért felújítási kötelezettség keletkezett.</w:t>
      </w:r>
    </w:p>
    <w:p w:rsidR="001019D7" w:rsidRPr="001019D7" w:rsidRDefault="001019D7" w:rsidP="001019D7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Redukált terület: Az érintett területből származtatott adat. Értéke a kitermelt fatérfogat és az összes, a fahasználatot megelőző fatérfogat aránya alapján számolandó, melyet az állomány eredeti záródáshiányával korrigálni kell.</w:t>
      </w:r>
    </w:p>
    <w:p w:rsidR="001019D7" w:rsidRPr="001019D7" w:rsidRDefault="001019D7" w:rsidP="001019D7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Fajlagos fatérfogat: a kitermelt fatérfogat és az érintett vagy – ha van redukált terület – a redukált terület hányadosa.</w:t>
      </w:r>
    </w:p>
    <w:p w:rsidR="001019D7" w:rsidRPr="001019D7" w:rsidRDefault="001019D7" w:rsidP="001019D7">
      <w:pPr>
        <w:numPr>
          <w:ilvl w:val="1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19D7">
        <w:rPr>
          <w:rFonts w:ascii="Times New Roman" w:eastAsia="Calibri" w:hAnsi="Times New Roman" w:cs="Times New Roman"/>
          <w:iCs/>
          <w:sz w:val="24"/>
          <w:szCs w:val="24"/>
        </w:rPr>
        <w:t>Erdőfelújítások adatai: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Erdőfelújítást pótló telepítés: a hatóság engedélyezheti erdők megszüntetését azzal a feltétellel, hogy a megszűnt erdő helyett máshol meghatározott méretű és összetételű erdőt kell telepíteni.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lastRenderedPageBreak/>
        <w:t>Sikeres első erdősítés: a mesterségesen felújítandó területen a csemeték fafaj összetétele, eredete, tőszáma, egészségi állapota eléri a jogszabályban meghatározott értékeket, további fejlődése biztosított.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Pótlás: csemete darabszám-csökkenés miatt szükségessé vált erdősítés kiegészítés (vetés vagy ültetés útján).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Kötelezettség alá vont terület: a lombsátor záródása nem éri el a jogszabályban meghatározott mértéket, ezért felújítási kötelezettség terheli a területet;</w:t>
      </w:r>
    </w:p>
    <w:p w:rsidR="001019D7" w:rsidRPr="001019D7" w:rsidRDefault="001019D7" w:rsidP="001019D7">
      <w:pPr>
        <w:numPr>
          <w:ilvl w:val="2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távlati: a felújító- vagy </w:t>
      </w:r>
      <w:proofErr w:type="spellStart"/>
      <w:r w:rsidRPr="001019D7">
        <w:rPr>
          <w:rFonts w:ascii="Times New Roman" w:eastAsia="Calibri" w:hAnsi="Times New Roman" w:cs="Times New Roman"/>
          <w:sz w:val="24"/>
          <w:szCs w:val="24"/>
        </w:rPr>
        <w:t>szálalóvágással</w:t>
      </w:r>
      <w:proofErr w:type="spell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érintett, már felújítás alatt álló részletek teljes területe;</w:t>
      </w:r>
    </w:p>
    <w:p w:rsidR="001019D7" w:rsidRPr="001019D7" w:rsidRDefault="001019D7" w:rsidP="001019D7">
      <w:pPr>
        <w:numPr>
          <w:ilvl w:val="2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aktuális: az adott évben fennálló összes kötelezettség.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Üres terület: olyan kötelezettség alá vont terület, ahol a sikeres első erdősítés még nem történt meg.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Befejezett felújítás: a felújítás befejezettnek tekinthető, ha a csemeték fafaj összetétele, eredete, tőszáma, egészségi állapota, az állomány átlagmagassága eléri a jogszabályban meghatározott értékeket, természetessége megfelelő, az előírt </w:t>
      </w:r>
      <w:proofErr w:type="spellStart"/>
      <w:r w:rsidRPr="001019D7">
        <w:rPr>
          <w:rFonts w:ascii="Times New Roman" w:eastAsia="Calibri" w:hAnsi="Times New Roman" w:cs="Times New Roman"/>
          <w:sz w:val="24"/>
          <w:szCs w:val="24"/>
        </w:rPr>
        <w:t>elegyfafajok</w:t>
      </w:r>
      <w:proofErr w:type="spellEnd"/>
      <w:r w:rsidRPr="001019D7">
        <w:rPr>
          <w:rFonts w:ascii="Times New Roman" w:eastAsia="Calibri" w:hAnsi="Times New Roman" w:cs="Times New Roman"/>
          <w:sz w:val="24"/>
          <w:szCs w:val="24"/>
        </w:rPr>
        <w:t xml:space="preserve"> megfelelő mértékben és eloszlásban megtalálhatók a területen, az állomány további fejlődése biztosított.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Felújítás alatt álló: a kötelezettség kezdetétől a befejezésig tartó állapot.</w:t>
      </w:r>
    </w:p>
    <w:p w:rsidR="001019D7" w:rsidRPr="001019D7" w:rsidRDefault="001019D7" w:rsidP="001019D7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D7">
        <w:rPr>
          <w:rFonts w:ascii="Times New Roman" w:eastAsia="Calibri" w:hAnsi="Times New Roman" w:cs="Times New Roman"/>
          <w:sz w:val="24"/>
          <w:szCs w:val="24"/>
        </w:rPr>
        <w:t>Erdősítési hátralék: a jogszabályban megadott határidőre nem teljesített sikeres első erdősítés, ill. befejezés.</w:t>
      </w:r>
    </w:p>
    <w:p w:rsidR="001019D7" w:rsidRPr="001019D7" w:rsidRDefault="001019D7" w:rsidP="001019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019D7" w:rsidRPr="0010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A10"/>
    <w:multiLevelType w:val="multilevel"/>
    <w:tmpl w:val="4EB4B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313C1702"/>
    <w:multiLevelType w:val="multilevel"/>
    <w:tmpl w:val="4EB4B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4BE018A2"/>
    <w:multiLevelType w:val="multilevel"/>
    <w:tmpl w:val="432E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78C331F5"/>
    <w:multiLevelType w:val="multilevel"/>
    <w:tmpl w:val="90B4B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7"/>
    <w:rsid w:val="001019D7"/>
    <w:rsid w:val="00B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020F-D3AD-48D6-8D72-24FD6784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europe.org/wp-content/uploads/2016/08/SoEF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products-statistical-boo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arstatisztika.kormany.hu/erdogazdalkodas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ap-erdeszet@nfk.gov.hu" TargetMode="External"/><Relationship Id="rId10" Type="http://schemas.openxmlformats.org/officeDocument/2006/relationships/hyperlink" Target="http://www.nfk.gov.hu/Magyarorszag_erdeivel_kapcsolatos_adatok_news_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h.hu/stadat_eves_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Szilvia</dc:creator>
  <cp:keywords/>
  <dc:description/>
  <cp:lastModifiedBy>Reiter Szilvia</cp:lastModifiedBy>
  <cp:revision>1</cp:revision>
  <dcterms:created xsi:type="dcterms:W3CDTF">2023-12-11T15:07:00Z</dcterms:created>
  <dcterms:modified xsi:type="dcterms:W3CDTF">2023-12-11T15:08:00Z</dcterms:modified>
</cp:coreProperties>
</file>