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07" w:rsidRPr="008D3731" w:rsidRDefault="00C16707" w:rsidP="00C16707">
      <w:pPr>
        <w:jc w:val="center"/>
        <w:rPr>
          <w:rFonts w:ascii="Times New Roman" w:hAnsi="Times New Roman" w:cs="Times New Roman"/>
          <w:b/>
          <w:sz w:val="36"/>
          <w:szCs w:val="36"/>
        </w:rPr>
      </w:pPr>
      <w:r w:rsidRPr="008D3731">
        <w:rPr>
          <w:rFonts w:ascii="Times New Roman" w:hAnsi="Times New Roman" w:cs="Times New Roman"/>
          <w:b/>
          <w:sz w:val="36"/>
          <w:szCs w:val="36"/>
        </w:rPr>
        <w:t>Minőségjelentés</w:t>
      </w:r>
    </w:p>
    <w:p w:rsidR="00C16707" w:rsidRPr="008D3731" w:rsidRDefault="00E01A14" w:rsidP="00914243">
      <w:pPr>
        <w:jc w:val="center"/>
        <w:rPr>
          <w:rFonts w:ascii="Times New Roman" w:hAnsi="Times New Roman" w:cs="Times New Roman"/>
          <w:b/>
          <w:sz w:val="28"/>
          <w:szCs w:val="28"/>
        </w:rPr>
      </w:pPr>
      <w:r w:rsidRPr="008D3731">
        <w:rPr>
          <w:rFonts w:ascii="Times New Roman" w:hAnsi="Times New Roman" w:cs="Times New Roman"/>
          <w:b/>
          <w:sz w:val="28"/>
          <w:szCs w:val="28"/>
        </w:rPr>
        <w:t xml:space="preserve">Erdei </w:t>
      </w:r>
      <w:r w:rsidR="0059135A">
        <w:rPr>
          <w:rFonts w:ascii="Times New Roman" w:hAnsi="Times New Roman" w:cs="Times New Roman"/>
          <w:b/>
          <w:sz w:val="28"/>
          <w:szCs w:val="28"/>
        </w:rPr>
        <w:t>f</w:t>
      </w:r>
      <w:r w:rsidRPr="008D3731">
        <w:rPr>
          <w:rFonts w:ascii="Times New Roman" w:hAnsi="Times New Roman" w:cs="Times New Roman"/>
          <w:b/>
          <w:sz w:val="28"/>
          <w:szCs w:val="28"/>
        </w:rPr>
        <w:t xml:space="preserve">atermékek </w:t>
      </w:r>
      <w:r w:rsidR="0059135A">
        <w:rPr>
          <w:rFonts w:ascii="Times New Roman" w:hAnsi="Times New Roman" w:cs="Times New Roman"/>
          <w:b/>
          <w:sz w:val="28"/>
          <w:szCs w:val="28"/>
        </w:rPr>
        <w:t>t</w:t>
      </w:r>
      <w:r w:rsidRPr="008D3731">
        <w:rPr>
          <w:rFonts w:ascii="Times New Roman" w:hAnsi="Times New Roman" w:cs="Times New Roman"/>
          <w:b/>
          <w:sz w:val="28"/>
          <w:szCs w:val="28"/>
        </w:rPr>
        <w:t xml:space="preserve">ermelése és </w:t>
      </w:r>
      <w:r w:rsidR="0059135A">
        <w:rPr>
          <w:rFonts w:ascii="Times New Roman" w:hAnsi="Times New Roman" w:cs="Times New Roman"/>
          <w:b/>
          <w:sz w:val="28"/>
          <w:szCs w:val="28"/>
        </w:rPr>
        <w:t>k</w:t>
      </w:r>
      <w:r w:rsidRPr="008D3731">
        <w:rPr>
          <w:rFonts w:ascii="Times New Roman" w:hAnsi="Times New Roman" w:cs="Times New Roman"/>
          <w:b/>
          <w:sz w:val="28"/>
          <w:szCs w:val="28"/>
        </w:rPr>
        <w:t>észletváltozása</w:t>
      </w:r>
      <w:r w:rsidR="002C1ED7" w:rsidRPr="008D3731">
        <w:rPr>
          <w:rFonts w:ascii="Times New Roman" w:hAnsi="Times New Roman" w:cs="Times New Roman"/>
          <w:b/>
          <w:sz w:val="28"/>
          <w:szCs w:val="28"/>
        </w:rPr>
        <w:t xml:space="preserve"> </w:t>
      </w:r>
      <w:r w:rsidR="00914243" w:rsidRPr="008D3731">
        <w:rPr>
          <w:rFonts w:ascii="Times New Roman" w:hAnsi="Times New Roman" w:cs="Times New Roman"/>
          <w:b/>
          <w:sz w:val="28"/>
          <w:szCs w:val="28"/>
        </w:rPr>
        <w:t>(OSAP 1259</w:t>
      </w:r>
      <w:r w:rsidR="00922F58">
        <w:rPr>
          <w:rFonts w:ascii="Times New Roman" w:hAnsi="Times New Roman" w:cs="Times New Roman"/>
          <w:b/>
          <w:sz w:val="28"/>
          <w:szCs w:val="28"/>
        </w:rPr>
        <w:t>/1</w:t>
      </w:r>
      <w:r w:rsidR="00914243" w:rsidRPr="008D3731">
        <w:rPr>
          <w:rFonts w:ascii="Times New Roman" w:hAnsi="Times New Roman" w:cs="Times New Roman"/>
          <w:b/>
          <w:sz w:val="28"/>
          <w:szCs w:val="28"/>
        </w:rPr>
        <w:t>)</w:t>
      </w:r>
    </w:p>
    <w:p w:rsidR="00C16707" w:rsidRPr="008D3731" w:rsidRDefault="00C16707" w:rsidP="00C16707">
      <w:pPr>
        <w:pStyle w:val="Listaszerbekezds"/>
        <w:numPr>
          <w:ilvl w:val="0"/>
          <w:numId w:val="3"/>
        </w:numPr>
        <w:jc w:val="both"/>
        <w:rPr>
          <w:b/>
        </w:rPr>
      </w:pPr>
      <w:r w:rsidRPr="008D3731">
        <w:rPr>
          <w:b/>
        </w:rPr>
        <w:t>Általános információk:</w:t>
      </w:r>
    </w:p>
    <w:p w:rsidR="00C16707" w:rsidRPr="008D3731" w:rsidRDefault="00C16707" w:rsidP="00C16707">
      <w:pPr>
        <w:pStyle w:val="Listaszerbekezds"/>
        <w:jc w:val="both"/>
      </w:pPr>
    </w:p>
    <w:p w:rsidR="001F2B45" w:rsidRDefault="00C16707" w:rsidP="00151AB7">
      <w:pPr>
        <w:ind w:left="4956" w:hanging="4956"/>
        <w:jc w:val="both"/>
        <w:rPr>
          <w:rFonts w:ascii="Times New Roman" w:hAnsi="Times New Roman" w:cs="Times New Roman"/>
          <w:sz w:val="24"/>
        </w:rPr>
      </w:pPr>
      <w:r w:rsidRPr="008D3731">
        <w:rPr>
          <w:rFonts w:ascii="Times New Roman" w:hAnsi="Times New Roman" w:cs="Times New Roman"/>
          <w:sz w:val="24"/>
        </w:rPr>
        <w:t>Adatszolgáltatók meghatározása:</w:t>
      </w:r>
      <w:r w:rsidR="00914243" w:rsidRPr="008D3731">
        <w:rPr>
          <w:rFonts w:ascii="Times New Roman" w:hAnsi="Times New Roman" w:cs="Times New Roman"/>
          <w:sz w:val="24"/>
        </w:rPr>
        <w:tab/>
      </w:r>
      <w:r w:rsidR="00F158E6" w:rsidRPr="008D3731">
        <w:rPr>
          <w:rFonts w:ascii="Times New Roman" w:hAnsi="Times New Roman" w:cs="Times New Roman"/>
          <w:sz w:val="24"/>
        </w:rPr>
        <w:t>állami erdőgazdaságok</w:t>
      </w:r>
      <w:r w:rsidR="007A104C">
        <w:rPr>
          <w:rStyle w:val="Lbjegyzet-hivatkozs"/>
          <w:rFonts w:ascii="Times New Roman" w:hAnsi="Times New Roman" w:cs="Times New Roman"/>
          <w:sz w:val="24"/>
        </w:rPr>
        <w:footnoteReference w:id="1"/>
      </w:r>
      <w:r w:rsidR="00AC4317">
        <w:rPr>
          <w:rFonts w:ascii="Times New Roman" w:hAnsi="Times New Roman" w:cs="Times New Roman"/>
          <w:sz w:val="24"/>
        </w:rPr>
        <w:t xml:space="preserve"> és egyéb erdőgazdálkodók</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Kijelölt a</w:t>
      </w:r>
      <w:r w:rsidR="00C16707" w:rsidRPr="008D3731">
        <w:rPr>
          <w:rFonts w:ascii="Times New Roman" w:hAnsi="Times New Roman" w:cs="Times New Roman"/>
          <w:sz w:val="24"/>
        </w:rPr>
        <w:t>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iCs/>
          <w:sz w:val="24"/>
        </w:rPr>
        <w:t>5</w:t>
      </w:r>
      <w:r w:rsidR="009A44F2">
        <w:rPr>
          <w:rFonts w:ascii="Times New Roman" w:hAnsi="Times New Roman" w:cs="Times New Roman"/>
          <w:iCs/>
          <w:sz w:val="24"/>
        </w:rPr>
        <w:t>46</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Tényleges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1808EF">
        <w:rPr>
          <w:rFonts w:ascii="Times New Roman" w:hAnsi="Times New Roman" w:cs="Times New Roman"/>
          <w:sz w:val="24"/>
        </w:rPr>
        <w:t>36</w:t>
      </w:r>
      <w:r w:rsidR="009A44F2">
        <w:rPr>
          <w:rFonts w:ascii="Times New Roman" w:hAnsi="Times New Roman" w:cs="Times New Roman"/>
          <w:sz w:val="24"/>
        </w:rPr>
        <w:t>6</w:t>
      </w:r>
    </w:p>
    <w:p w:rsidR="00391815" w:rsidRPr="008D3731" w:rsidRDefault="00391815" w:rsidP="00C16707">
      <w:pPr>
        <w:jc w:val="both"/>
        <w:rPr>
          <w:rFonts w:ascii="Times New Roman" w:hAnsi="Times New Roman" w:cs="Times New Roman"/>
          <w:sz w:val="24"/>
        </w:rPr>
      </w:pPr>
      <w:r w:rsidRPr="008D3731">
        <w:rPr>
          <w:rFonts w:ascii="Times New Roman" w:hAnsi="Times New Roman" w:cs="Times New Roman"/>
          <w:sz w:val="24"/>
        </w:rPr>
        <w:t>Elekt</w:t>
      </w:r>
      <w:r w:rsidR="00ED76E2" w:rsidRPr="008D3731">
        <w:rPr>
          <w:rFonts w:ascii="Times New Roman" w:hAnsi="Times New Roman" w:cs="Times New Roman"/>
          <w:sz w:val="24"/>
        </w:rPr>
        <w:t>ronikus beérkezés száma</w:t>
      </w:r>
      <w:r w:rsidR="00914243" w:rsidRPr="008D3731">
        <w:rPr>
          <w:rFonts w:ascii="Times New Roman" w:hAnsi="Times New Roman" w:cs="Times New Roman"/>
          <w:sz w:val="24"/>
        </w:rPr>
        <w:t>/</w:t>
      </w:r>
      <w:r w:rsidRPr="008D3731">
        <w:rPr>
          <w:rFonts w:ascii="Times New Roman" w:hAnsi="Times New Roman" w:cs="Times New Roman"/>
          <w:sz w:val="24"/>
        </w:rPr>
        <w:t>aránya:</w:t>
      </w:r>
      <w:r w:rsidR="00ED76E2"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1808EF">
        <w:rPr>
          <w:rFonts w:ascii="Times New Roman" w:hAnsi="Times New Roman" w:cs="Times New Roman"/>
          <w:sz w:val="24"/>
        </w:rPr>
        <w:t>36</w:t>
      </w:r>
      <w:r w:rsidR="009A44F2">
        <w:rPr>
          <w:rFonts w:ascii="Times New Roman" w:hAnsi="Times New Roman" w:cs="Times New Roman"/>
          <w:sz w:val="24"/>
        </w:rPr>
        <w:t>6</w:t>
      </w:r>
      <w:r w:rsidR="00EB22A3">
        <w:rPr>
          <w:rFonts w:ascii="Times New Roman" w:hAnsi="Times New Roman" w:cs="Times New Roman"/>
          <w:sz w:val="24"/>
        </w:rPr>
        <w:t xml:space="preserve"> / 100 %</w:t>
      </w:r>
    </w:p>
    <w:p w:rsidR="00C0200E"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Nullás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A44F2">
        <w:rPr>
          <w:rFonts w:ascii="Times New Roman" w:hAnsi="Times New Roman" w:cs="Times New Roman"/>
          <w:sz w:val="24"/>
        </w:rPr>
        <w:t>265</w:t>
      </w:r>
    </w:p>
    <w:p w:rsidR="00AD5F86"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A kérdőív adathelyeinek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158E6" w:rsidRPr="008D3731">
        <w:rPr>
          <w:rFonts w:ascii="Times New Roman" w:hAnsi="Times New Roman" w:cs="Times New Roman"/>
          <w:sz w:val="24"/>
        </w:rPr>
        <w:t>432</w:t>
      </w:r>
    </w:p>
    <w:p w:rsidR="00C16707" w:rsidRPr="008D3731" w:rsidRDefault="00C16707" w:rsidP="00151AB7">
      <w:pPr>
        <w:ind w:left="4950" w:hanging="4950"/>
        <w:jc w:val="both"/>
        <w:rPr>
          <w:rFonts w:ascii="Times New Roman" w:hAnsi="Times New Roman" w:cs="Times New Roman"/>
          <w:sz w:val="24"/>
        </w:rPr>
      </w:pPr>
      <w:r w:rsidRPr="008D3731">
        <w:rPr>
          <w:rFonts w:ascii="Times New Roman" w:hAnsi="Times New Roman" w:cs="Times New Roman"/>
          <w:sz w:val="24"/>
        </w:rPr>
        <w:t xml:space="preserve">Adatgyűjtés módja: </w:t>
      </w:r>
      <w:r w:rsidR="00914243" w:rsidRPr="008D3731">
        <w:rPr>
          <w:rFonts w:ascii="Times New Roman" w:hAnsi="Times New Roman" w:cs="Times New Roman"/>
          <w:sz w:val="24"/>
        </w:rPr>
        <w:tab/>
      </w:r>
      <w:r w:rsidR="003B21AC">
        <w:rPr>
          <w:rFonts w:ascii="Times New Roman" w:hAnsi="Times New Roman" w:cs="Times New Roman"/>
          <w:sz w:val="24"/>
        </w:rPr>
        <w:t>kombinált (az állami erdőgazdaságokra teljes körű, az egyéb erdőgazdálkodók esetében mintavételes)</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Gyakorisága: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éves</w:t>
      </w:r>
    </w:p>
    <w:p w:rsidR="00623D66" w:rsidRPr="008D3731" w:rsidRDefault="00623D66" w:rsidP="00C16707">
      <w:pPr>
        <w:jc w:val="both"/>
        <w:rPr>
          <w:rFonts w:ascii="Times New Roman" w:hAnsi="Times New Roman" w:cs="Times New Roman"/>
          <w:sz w:val="24"/>
        </w:rPr>
      </w:pPr>
      <w:r w:rsidRPr="008D3731">
        <w:rPr>
          <w:rFonts w:ascii="Times New Roman" w:hAnsi="Times New Roman" w:cs="Times New Roman"/>
          <w:sz w:val="24"/>
        </w:rPr>
        <w:t>Tárgyidőszak:</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20</w:t>
      </w:r>
      <w:r w:rsidR="009A44F2">
        <w:rPr>
          <w:rFonts w:ascii="Times New Roman" w:hAnsi="Times New Roman" w:cs="Times New Roman"/>
          <w:sz w:val="24"/>
        </w:rPr>
        <w:t>20</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Beérkezési határidő:</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9A44F2">
        <w:rPr>
          <w:rFonts w:ascii="Times New Roman" w:hAnsi="Times New Roman" w:cs="Times New Roman"/>
          <w:sz w:val="24"/>
        </w:rPr>
        <w:t>1</w:t>
      </w:r>
      <w:r w:rsidR="00F158E6" w:rsidRPr="008D3731">
        <w:rPr>
          <w:rFonts w:ascii="Times New Roman" w:hAnsi="Times New Roman" w:cs="Times New Roman"/>
          <w:sz w:val="24"/>
        </w:rPr>
        <w:t>. március 17</w:t>
      </w:r>
      <w:r w:rsidR="00743443" w:rsidRPr="008D3731">
        <w:rPr>
          <w:rFonts w:ascii="Times New Roman" w:hAnsi="Times New Roman" w:cs="Times New Roman"/>
          <w:sz w:val="24"/>
        </w:rPr>
        <w:t>.</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Tervezett publikálás időpontja:</w:t>
      </w:r>
      <w:r w:rsidR="00E1383A"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9A44F2">
        <w:rPr>
          <w:rFonts w:ascii="Times New Roman" w:hAnsi="Times New Roman" w:cs="Times New Roman"/>
          <w:sz w:val="24"/>
        </w:rPr>
        <w:t>1</w:t>
      </w:r>
      <w:r w:rsidR="00E1383A" w:rsidRPr="008D3731">
        <w:rPr>
          <w:rFonts w:ascii="Times New Roman" w:hAnsi="Times New Roman" w:cs="Times New Roman"/>
          <w:sz w:val="24"/>
        </w:rPr>
        <w:t>.</w:t>
      </w:r>
      <w:r w:rsidR="00A042D3" w:rsidRPr="008D3731">
        <w:rPr>
          <w:rFonts w:ascii="Times New Roman" w:hAnsi="Times New Roman" w:cs="Times New Roman"/>
          <w:sz w:val="24"/>
        </w:rPr>
        <w:t>0</w:t>
      </w:r>
      <w:r w:rsidR="003B21AC">
        <w:rPr>
          <w:rFonts w:ascii="Times New Roman" w:hAnsi="Times New Roman" w:cs="Times New Roman"/>
          <w:sz w:val="24"/>
        </w:rPr>
        <w:t>6</w:t>
      </w:r>
      <w:r w:rsidR="00A042D3" w:rsidRPr="008D3731">
        <w:rPr>
          <w:rFonts w:ascii="Times New Roman" w:hAnsi="Times New Roman" w:cs="Times New Roman"/>
          <w:sz w:val="24"/>
        </w:rPr>
        <w:t>.</w:t>
      </w:r>
      <w:r w:rsidR="003B21AC">
        <w:rPr>
          <w:rFonts w:ascii="Times New Roman" w:hAnsi="Times New Roman" w:cs="Times New Roman"/>
          <w:sz w:val="24"/>
        </w:rPr>
        <w:t>30</w:t>
      </w:r>
      <w:r w:rsidR="00A042D3" w:rsidRPr="008D3731">
        <w:rPr>
          <w:rFonts w:ascii="Times New Roman" w:hAnsi="Times New Roman" w:cs="Times New Roman"/>
          <w:sz w:val="24"/>
        </w:rPr>
        <w:t>.</w:t>
      </w:r>
    </w:p>
    <w:p w:rsidR="00914243" w:rsidRPr="008D3731" w:rsidRDefault="00914243" w:rsidP="00C16707">
      <w:pPr>
        <w:jc w:val="both"/>
        <w:rPr>
          <w:rFonts w:ascii="Times New Roman" w:hAnsi="Times New Roman" w:cs="Times New Roman"/>
          <w:sz w:val="24"/>
        </w:rPr>
      </w:pPr>
    </w:p>
    <w:p w:rsidR="00C16707" w:rsidRPr="008D3731" w:rsidRDefault="00C16707" w:rsidP="00C16707">
      <w:pPr>
        <w:pStyle w:val="Listaszerbekezds"/>
        <w:numPr>
          <w:ilvl w:val="0"/>
          <w:numId w:val="3"/>
        </w:numPr>
        <w:spacing w:line="276" w:lineRule="auto"/>
        <w:jc w:val="both"/>
        <w:rPr>
          <w:rFonts w:eastAsiaTheme="minorHAnsi"/>
          <w:b/>
          <w:lang w:eastAsia="en-US"/>
        </w:rPr>
      </w:pPr>
      <w:r w:rsidRPr="008D3731">
        <w:rPr>
          <w:rFonts w:eastAsiaTheme="minorHAnsi"/>
          <w:b/>
          <w:lang w:eastAsia="en-US"/>
        </w:rPr>
        <w:t>Az adatgyűjtés tárgyidőszaki minősége</w:t>
      </w:r>
    </w:p>
    <w:p w:rsidR="00C16707" w:rsidRPr="008D3731" w:rsidRDefault="00C16707" w:rsidP="00C16707">
      <w:pPr>
        <w:pStyle w:val="Listaszerbekezds"/>
        <w:spacing w:line="276" w:lineRule="auto"/>
        <w:jc w:val="both"/>
        <w:rPr>
          <w:rFonts w:eastAsiaTheme="minorHAnsi"/>
          <w:b/>
          <w:lang w:eastAsia="en-US"/>
        </w:rPr>
      </w:pPr>
    </w:p>
    <w:p w:rsidR="00637383" w:rsidRPr="008D3731" w:rsidRDefault="00637383" w:rsidP="00637383">
      <w:pPr>
        <w:pStyle w:val="Listaszerbekezds"/>
        <w:ind w:left="0"/>
        <w:jc w:val="both"/>
        <w:rPr>
          <w:rFonts w:eastAsiaTheme="minorHAnsi"/>
          <w:lang w:eastAsia="en-US"/>
        </w:rPr>
      </w:pPr>
    </w:p>
    <w:p w:rsidR="00C16707" w:rsidRPr="008D3731" w:rsidRDefault="00922F58" w:rsidP="00637383">
      <w:pPr>
        <w:pStyle w:val="Listaszerbekezds"/>
        <w:numPr>
          <w:ilvl w:val="1"/>
          <w:numId w:val="3"/>
        </w:numPr>
        <w:ind w:left="0" w:firstLine="0"/>
        <w:jc w:val="both"/>
      </w:pPr>
      <w:r>
        <w:rPr>
          <w:b/>
        </w:rPr>
        <w:t>Megbízhatóság</w:t>
      </w:r>
    </w:p>
    <w:p w:rsidR="00A72198" w:rsidRPr="008D3731" w:rsidRDefault="00A72198" w:rsidP="00A72198">
      <w:pPr>
        <w:jc w:val="both"/>
      </w:pPr>
    </w:p>
    <w:p w:rsidR="00693E90" w:rsidRPr="00693E90" w:rsidRDefault="00693E90" w:rsidP="00693E90">
      <w:pPr>
        <w:jc w:val="both"/>
        <w:rPr>
          <w:rFonts w:ascii="Times New Roman" w:hAnsi="Times New Roman" w:cs="Times New Roman"/>
          <w:sz w:val="24"/>
        </w:rPr>
      </w:pPr>
      <w:proofErr w:type="gramStart"/>
      <w:r w:rsidRPr="00693E90">
        <w:rPr>
          <w:rFonts w:ascii="Times New Roman" w:hAnsi="Times New Roman" w:cs="Times New Roman"/>
          <w:sz w:val="24"/>
        </w:rPr>
        <w:t xml:space="preserve">A korábbi évekhez képest a következő módon módosítottuk a mintavételt: az állami szektort (állami erdőgazdaságok, nemzeti parkok, vízügyi szervek) teljes körűen mintavételeztük, a magánszektorban (beleértve a közösségi szektort is) pedig három réteget különítettünk el az erdőterv alapján várhatóan (egyeztetett sürgősség = 1) fahasználattal érintett terület nagysága </w:t>
      </w:r>
      <w:r w:rsidR="00A21D6B" w:rsidRPr="00693E90">
        <w:rPr>
          <w:rFonts w:ascii="Times New Roman" w:hAnsi="Times New Roman" w:cs="Times New Roman"/>
          <w:sz w:val="24"/>
        </w:rPr>
        <w:t>szerint</w:t>
      </w:r>
      <w:r w:rsidR="00A21D6B" w:rsidRPr="00693E90">
        <w:rPr>
          <w:rFonts w:ascii="Times New Roman" w:hAnsi="Times New Roman" w:cs="Times New Roman"/>
          <w:sz w:val="24"/>
        </w:rPr>
        <w:t xml:space="preserve"> </w:t>
      </w:r>
      <w:bookmarkStart w:id="0" w:name="_GoBack"/>
      <w:bookmarkEnd w:id="0"/>
      <w:r w:rsidRPr="00693E90">
        <w:rPr>
          <w:rFonts w:ascii="Times New Roman" w:hAnsi="Times New Roman" w:cs="Times New Roman"/>
          <w:sz w:val="24"/>
        </w:rPr>
        <w:t xml:space="preserve">(5 hektár ill. </w:t>
      </w:r>
      <w:proofErr w:type="spellStart"/>
      <w:r w:rsidRPr="00693E90">
        <w:rPr>
          <w:rFonts w:ascii="Times New Roman" w:hAnsi="Times New Roman" w:cs="Times New Roman"/>
          <w:sz w:val="24"/>
        </w:rPr>
        <w:t>azalatti</w:t>
      </w:r>
      <w:proofErr w:type="spellEnd"/>
      <w:r w:rsidR="00EE0C32">
        <w:rPr>
          <w:rFonts w:ascii="Times New Roman" w:hAnsi="Times New Roman" w:cs="Times New Roman"/>
          <w:sz w:val="24"/>
        </w:rPr>
        <w:t xml:space="preserve"> – „kis”;</w:t>
      </w:r>
      <w:r w:rsidRPr="00693E90">
        <w:rPr>
          <w:rFonts w:ascii="Times New Roman" w:hAnsi="Times New Roman" w:cs="Times New Roman"/>
          <w:sz w:val="24"/>
        </w:rPr>
        <w:t xml:space="preserve"> 5 hektárnál nagyobb, de 50 hektárnál kisebb</w:t>
      </w:r>
      <w:r w:rsidR="00EE0C32">
        <w:rPr>
          <w:rFonts w:ascii="Times New Roman" w:hAnsi="Times New Roman" w:cs="Times New Roman"/>
          <w:sz w:val="24"/>
        </w:rPr>
        <w:t xml:space="preserve"> – „közepes”;</w:t>
      </w:r>
      <w:r w:rsidRPr="00693E90">
        <w:rPr>
          <w:rFonts w:ascii="Times New Roman" w:hAnsi="Times New Roman" w:cs="Times New Roman"/>
          <w:sz w:val="24"/>
        </w:rPr>
        <w:t xml:space="preserve"> 50 hektárnál nagyobb</w:t>
      </w:r>
      <w:r w:rsidR="00EE0C32">
        <w:rPr>
          <w:rFonts w:ascii="Times New Roman" w:hAnsi="Times New Roman" w:cs="Times New Roman"/>
          <w:sz w:val="24"/>
        </w:rPr>
        <w:t xml:space="preserve"> – „nagy”</w:t>
      </w:r>
      <w:r w:rsidRPr="00693E90">
        <w:rPr>
          <w:rFonts w:ascii="Times New Roman" w:hAnsi="Times New Roman" w:cs="Times New Roman"/>
          <w:sz w:val="24"/>
        </w:rPr>
        <w:t>). Erre azért volt szükség, mert a korábbiakkal ellentétben a mintavételt súlyozatlan módon végeztük annak érdekében,</w:t>
      </w:r>
      <w:proofErr w:type="gramEnd"/>
      <w:r w:rsidRPr="00693E90">
        <w:rPr>
          <w:rFonts w:ascii="Times New Roman" w:hAnsi="Times New Roman" w:cs="Times New Roman"/>
          <w:sz w:val="24"/>
        </w:rPr>
        <w:t xml:space="preserve"> hogy a magánszektorra </w:t>
      </w:r>
      <w:r w:rsidRPr="00693E90">
        <w:rPr>
          <w:rFonts w:ascii="Times New Roman" w:hAnsi="Times New Roman" w:cs="Times New Roman"/>
          <w:sz w:val="24"/>
        </w:rPr>
        <w:lastRenderedPageBreak/>
        <w:t>vonatkozóan is közvetlenül a mintából lehessen becsülni az országos szintű nettó fakitermelést.</w:t>
      </w:r>
    </w:p>
    <w:p w:rsidR="00693E90" w:rsidRDefault="00693E90" w:rsidP="00693E90">
      <w:pPr>
        <w:jc w:val="both"/>
        <w:rPr>
          <w:rFonts w:ascii="Times New Roman" w:hAnsi="Times New Roman" w:cs="Times New Roman"/>
          <w:sz w:val="24"/>
        </w:rPr>
      </w:pPr>
      <w:r w:rsidRPr="00693E90">
        <w:rPr>
          <w:rFonts w:ascii="Times New Roman" w:hAnsi="Times New Roman" w:cs="Times New Roman"/>
          <w:sz w:val="24"/>
        </w:rPr>
        <w:t xml:space="preserve">A módosítás eredményeképpen az előző évekhez képest jelentősen megnőtt a nullás adatszolgáltatások száma. Ez elsősorban a kis fahasználati területű erdőgazdálkodókra vezethető vissza. Emellett csökkent a beérkezett kérdőívek száma is, ami feltehetően részben a </w:t>
      </w:r>
      <w:proofErr w:type="spellStart"/>
      <w:r w:rsidRPr="00693E90">
        <w:rPr>
          <w:rFonts w:ascii="Times New Roman" w:hAnsi="Times New Roman" w:cs="Times New Roman"/>
          <w:sz w:val="24"/>
        </w:rPr>
        <w:t>pandémiás</w:t>
      </w:r>
      <w:proofErr w:type="spellEnd"/>
      <w:r w:rsidRPr="00693E90">
        <w:rPr>
          <w:rFonts w:ascii="Times New Roman" w:hAnsi="Times New Roman" w:cs="Times New Roman"/>
          <w:sz w:val="24"/>
        </w:rPr>
        <w:t xml:space="preserve"> helyzet következménye. A nullás adatszolgáltatások arányának növekedése a csökkent válaszadási hajlandósággal együttesen a statisztikák bizonytalanságát jelentősen növeli. Ez szükségessé teszi a későbbiekben a mintanagyság növelését, amit már jövőre tervezünk végrehajtani.</w:t>
      </w:r>
    </w:p>
    <w:p w:rsidR="00922F58" w:rsidRDefault="00922F58" w:rsidP="00EB22A3">
      <w:pPr>
        <w:jc w:val="both"/>
        <w:rPr>
          <w:rFonts w:ascii="Times New Roman" w:hAnsi="Times New Roman" w:cs="Times New Roman"/>
          <w:sz w:val="24"/>
        </w:rPr>
      </w:pPr>
      <w:r>
        <w:rPr>
          <w:rFonts w:ascii="Times New Roman" w:hAnsi="Times New Roman" w:cs="Times New Roman"/>
          <w:sz w:val="24"/>
        </w:rPr>
        <w:t>A beérkezett adatokat azok jóváhagyása előtt tisztítjuk. Ennek során változótípusonként megvizsgáljuk az adatok eloszlását, és statisztikai módszerekkel azonosítjuk az előforduló kiugró értékeket. Ezek leggyakoribb oka a nem megfelelő mértékegység használata, amit az adatszolgáltató megkeresése nélkül is javítani lehet. A kérdéses eseteket az adatszolgáltató megkeresésével tisztázzuk. A 1259-es számú adatgyűjtés során a beérkezett adatokat számos esetben korrigálnunk kellett (ennek számszerűsített értékét ld. lejjebb).</w:t>
      </w:r>
    </w:p>
    <w:p w:rsidR="00C63EA5" w:rsidRDefault="00914243" w:rsidP="00EB22A3">
      <w:pPr>
        <w:jc w:val="both"/>
        <w:rPr>
          <w:rFonts w:ascii="Times New Roman" w:hAnsi="Times New Roman" w:cs="Times New Roman"/>
          <w:sz w:val="24"/>
        </w:rPr>
      </w:pPr>
      <w:r w:rsidRPr="008D3731">
        <w:rPr>
          <w:rFonts w:ascii="Times New Roman" w:hAnsi="Times New Roman" w:cs="Times New Roman"/>
          <w:sz w:val="24"/>
        </w:rPr>
        <w:t>Statisztikai értelemben az adatok megbízhatóságának két, egymástól független összetevője van: a pontosság (</w:t>
      </w:r>
      <w:proofErr w:type="spellStart"/>
      <w:r w:rsidRPr="008D3731">
        <w:rPr>
          <w:rFonts w:ascii="Times New Roman" w:hAnsi="Times New Roman" w:cs="Times New Roman"/>
          <w:i/>
          <w:sz w:val="24"/>
        </w:rPr>
        <w:t>accuracy</w:t>
      </w:r>
      <w:proofErr w:type="spellEnd"/>
      <w:r w:rsidRPr="008D3731">
        <w:rPr>
          <w:rFonts w:ascii="Times New Roman" w:hAnsi="Times New Roman" w:cs="Times New Roman"/>
          <w:sz w:val="24"/>
        </w:rPr>
        <w:t>), ami az adatokban lévő torzítottságot, vagyis a szisztematikus hibát fejezi ki, valamint a precizitás (</w:t>
      </w:r>
      <w:proofErr w:type="spellStart"/>
      <w:r w:rsidRPr="008D3731">
        <w:rPr>
          <w:rFonts w:ascii="Times New Roman" w:hAnsi="Times New Roman" w:cs="Times New Roman"/>
          <w:i/>
          <w:sz w:val="24"/>
        </w:rPr>
        <w:t>precision</w:t>
      </w:r>
      <w:proofErr w:type="spellEnd"/>
      <w:r w:rsidRPr="008D3731">
        <w:rPr>
          <w:rFonts w:ascii="Times New Roman" w:hAnsi="Times New Roman" w:cs="Times New Roman"/>
          <w:sz w:val="24"/>
        </w:rPr>
        <w:t xml:space="preserve">), ami az adatokban rejlő véletlenszerű hiba számszerűsítése. </w:t>
      </w:r>
      <w:proofErr w:type="gramStart"/>
      <w:r w:rsidRPr="008D3731">
        <w:rPr>
          <w:rFonts w:ascii="Times New Roman" w:hAnsi="Times New Roman" w:cs="Times New Roman"/>
          <w:sz w:val="24"/>
        </w:rPr>
        <w:t>Mindkét típusú</w:t>
      </w:r>
      <w:proofErr w:type="gramEnd"/>
      <w:r w:rsidRPr="008D3731">
        <w:rPr>
          <w:rFonts w:ascii="Times New Roman" w:hAnsi="Times New Roman" w:cs="Times New Roman"/>
          <w:sz w:val="24"/>
        </w:rPr>
        <w:t xml:space="preserve"> hibának számos oka lehet. Jelen esetben az adatok torzítottsága elsősorban akkor lenne feltételezhető, ha az adatszolgáltatónak anyagi érdeke fűződne ahhoz, hogy a ténylegesen kitermelt </w:t>
      </w:r>
      <w:proofErr w:type="gramStart"/>
      <w:r w:rsidRPr="008D3731">
        <w:rPr>
          <w:rFonts w:ascii="Times New Roman" w:hAnsi="Times New Roman" w:cs="Times New Roman"/>
          <w:sz w:val="24"/>
        </w:rPr>
        <w:t>fatérfogathoz</w:t>
      </w:r>
      <w:proofErr w:type="gramEnd"/>
      <w:r w:rsidRPr="008D3731">
        <w:rPr>
          <w:rFonts w:ascii="Times New Roman" w:hAnsi="Times New Roman" w:cs="Times New Roman"/>
          <w:sz w:val="24"/>
        </w:rPr>
        <w:t xml:space="preserve"> </w:t>
      </w:r>
      <w:r w:rsidR="003B21AC">
        <w:rPr>
          <w:rFonts w:ascii="Times New Roman" w:hAnsi="Times New Roman" w:cs="Times New Roman"/>
          <w:sz w:val="24"/>
        </w:rPr>
        <w:t xml:space="preserve">ill. árbevételhez </w:t>
      </w:r>
      <w:r w:rsidRPr="008D3731">
        <w:rPr>
          <w:rFonts w:ascii="Times New Roman" w:hAnsi="Times New Roman" w:cs="Times New Roman"/>
          <w:sz w:val="24"/>
        </w:rPr>
        <w:t>képest tudatosan többet vagy kevesebbet jelentsen be. Ilyen érdek</w:t>
      </w:r>
      <w:r w:rsidR="00850649">
        <w:rPr>
          <w:rFonts w:ascii="Times New Roman" w:hAnsi="Times New Roman" w:cs="Times New Roman"/>
          <w:sz w:val="24"/>
        </w:rPr>
        <w:t xml:space="preserve"> azonban nincs</w:t>
      </w:r>
      <w:r w:rsidR="003B21AC">
        <w:rPr>
          <w:rFonts w:ascii="Times New Roman" w:hAnsi="Times New Roman" w:cs="Times New Roman"/>
          <w:sz w:val="24"/>
        </w:rPr>
        <w:t>, hiszen az adatok csak statisztikai célra használhatók fel, hatósági eljárás azok alapján nem indítható.</w:t>
      </w:r>
      <w:r w:rsidRPr="008D3731">
        <w:rPr>
          <w:rFonts w:ascii="Times New Roman" w:hAnsi="Times New Roman" w:cs="Times New Roman"/>
          <w:sz w:val="24"/>
        </w:rPr>
        <w:t xml:space="preserve"> </w:t>
      </w:r>
    </w:p>
    <w:p w:rsidR="00674F01" w:rsidRDefault="00693E90" w:rsidP="00EB22A3">
      <w:pPr>
        <w:jc w:val="both"/>
        <w:rPr>
          <w:rFonts w:ascii="Times New Roman" w:hAnsi="Times New Roman" w:cs="Times New Roman"/>
          <w:sz w:val="24"/>
        </w:rPr>
      </w:pPr>
      <w:r w:rsidRPr="00693E90">
        <w:rPr>
          <w:noProof/>
          <w:lang w:eastAsia="hu-HU"/>
        </w:rPr>
        <w:t xml:space="preserve"> </w:t>
      </w:r>
      <w:r w:rsidR="00FA4AD5" w:rsidRPr="00151AB7">
        <w:rPr>
          <w:rFonts w:ascii="Times New Roman" w:hAnsi="Times New Roman" w:cs="Times New Roman"/>
          <w:sz w:val="24"/>
        </w:rPr>
        <w:t xml:space="preserve">A véletlenszerű hibák </w:t>
      </w:r>
      <w:r w:rsidR="00FA4AD5">
        <w:rPr>
          <w:rFonts w:ascii="Times New Roman" w:hAnsi="Times New Roman" w:cs="Times New Roman"/>
          <w:sz w:val="24"/>
        </w:rPr>
        <w:t xml:space="preserve">főként a mintavételi hibára vezethetők vissza. </w:t>
      </w:r>
      <w:r w:rsidR="00C07CCC">
        <w:rPr>
          <w:rFonts w:ascii="Times New Roman" w:hAnsi="Times New Roman" w:cs="Times New Roman"/>
          <w:sz w:val="24"/>
        </w:rPr>
        <w:t xml:space="preserve">A véletlenszerű mintavételi hibát konfidencia intervallum számításával lehet számszerűsíteni. (Állami erdőgazdaságoknál a mintavétel teljes körű, így mintavételezési </w:t>
      </w:r>
      <w:r w:rsidR="00674F01">
        <w:rPr>
          <w:rFonts w:ascii="Times New Roman" w:hAnsi="Times New Roman" w:cs="Times New Roman"/>
          <w:sz w:val="24"/>
        </w:rPr>
        <w:t>hiba csak abban az esetben</w:t>
      </w:r>
      <w:r w:rsidR="00C07CCC">
        <w:rPr>
          <w:rFonts w:ascii="Times New Roman" w:hAnsi="Times New Roman" w:cs="Times New Roman"/>
          <w:sz w:val="24"/>
        </w:rPr>
        <w:t xml:space="preserve"> lép</w:t>
      </w:r>
      <w:r w:rsidR="00674F01">
        <w:rPr>
          <w:rFonts w:ascii="Times New Roman" w:hAnsi="Times New Roman" w:cs="Times New Roman"/>
          <w:sz w:val="24"/>
        </w:rPr>
        <w:t>het</w:t>
      </w:r>
      <w:r w:rsidR="00C07CCC">
        <w:rPr>
          <w:rFonts w:ascii="Times New Roman" w:hAnsi="Times New Roman" w:cs="Times New Roman"/>
          <w:sz w:val="24"/>
        </w:rPr>
        <w:t xml:space="preserve"> fel</w:t>
      </w:r>
      <w:r w:rsidR="00674F01">
        <w:rPr>
          <w:rFonts w:ascii="Times New Roman" w:hAnsi="Times New Roman" w:cs="Times New Roman"/>
          <w:sz w:val="24"/>
        </w:rPr>
        <w:t>, ha adott erdőgazdaság adott évre valamilyen oknál fogva nem közöl adott értéket</w:t>
      </w:r>
      <w:r w:rsidR="00C07CCC">
        <w:rPr>
          <w:rFonts w:ascii="Times New Roman" w:hAnsi="Times New Roman" w:cs="Times New Roman"/>
          <w:sz w:val="24"/>
        </w:rPr>
        <w:t>). A konfidencia intervallum a megbízhatósági szintnek megfelelő valószínűséggel fed át</w:t>
      </w:r>
      <w:r w:rsidR="00C07CCC">
        <w:rPr>
          <w:rStyle w:val="Lbjegyzet-hivatkozs"/>
          <w:rFonts w:ascii="Times New Roman" w:hAnsi="Times New Roman" w:cs="Times New Roman"/>
          <w:sz w:val="24"/>
        </w:rPr>
        <w:footnoteReference w:id="2"/>
      </w:r>
      <w:r w:rsidR="00C07CCC">
        <w:rPr>
          <w:rFonts w:ascii="Times New Roman" w:hAnsi="Times New Roman" w:cs="Times New Roman"/>
          <w:sz w:val="24"/>
        </w:rPr>
        <w:t xml:space="preserve"> a kérdéses statisztika tényleges értékével. A mintavételi hibát a mintanagyság növelésével lehet csökkenteni. A statisztikák megbízhatóságának szempontjából ezért kulcsfontosságú az optimális mintanagyság meghatározása. Bonyolítja a helyzetet, hogy a 1259-es nyilvántartási számú adatgyűjtés sokváltozós. </w:t>
      </w:r>
    </w:p>
    <w:p w:rsidR="00C07CCC" w:rsidRDefault="00C07CCC" w:rsidP="00EB22A3">
      <w:pPr>
        <w:jc w:val="both"/>
        <w:rPr>
          <w:rFonts w:ascii="Times New Roman" w:hAnsi="Times New Roman" w:cs="Times New Roman"/>
          <w:sz w:val="24"/>
        </w:rPr>
      </w:pPr>
      <w:r>
        <w:rPr>
          <w:rFonts w:ascii="Times New Roman" w:hAnsi="Times New Roman" w:cs="Times New Roman"/>
          <w:sz w:val="24"/>
        </w:rPr>
        <w:t xml:space="preserve">A mintanagyságnak az adatok megbízhatóságára gyakorolt hatását szimulációs eljárással becsülhetjük. Ennek során a beérkezett adatokból veszünk véletlenszerűen </w:t>
      </w:r>
      <w:r w:rsidR="00674F01">
        <w:rPr>
          <w:rFonts w:ascii="Times New Roman" w:hAnsi="Times New Roman" w:cs="Times New Roman"/>
          <w:sz w:val="24"/>
        </w:rPr>
        <w:t xml:space="preserve">különböző nagyságú </w:t>
      </w:r>
      <w:r>
        <w:rPr>
          <w:rFonts w:ascii="Times New Roman" w:hAnsi="Times New Roman" w:cs="Times New Roman"/>
          <w:sz w:val="24"/>
        </w:rPr>
        <w:t>mintá</w:t>
      </w:r>
      <w:r w:rsidR="00674F01">
        <w:rPr>
          <w:rFonts w:ascii="Times New Roman" w:hAnsi="Times New Roman" w:cs="Times New Roman"/>
          <w:sz w:val="24"/>
        </w:rPr>
        <w:t>ka</w:t>
      </w:r>
      <w:r>
        <w:rPr>
          <w:rFonts w:ascii="Times New Roman" w:hAnsi="Times New Roman" w:cs="Times New Roman"/>
          <w:sz w:val="24"/>
        </w:rPr>
        <w:t xml:space="preserve">t, és </w:t>
      </w:r>
      <w:r w:rsidR="00674F01">
        <w:rPr>
          <w:rFonts w:ascii="Times New Roman" w:hAnsi="Times New Roman" w:cs="Times New Roman"/>
          <w:sz w:val="24"/>
        </w:rPr>
        <w:t>ezekből</w:t>
      </w:r>
      <w:r>
        <w:rPr>
          <w:rFonts w:ascii="Times New Roman" w:hAnsi="Times New Roman" w:cs="Times New Roman"/>
          <w:sz w:val="24"/>
        </w:rPr>
        <w:t xml:space="preserve"> konfidencia intervallumo</w:t>
      </w:r>
      <w:r w:rsidR="00FA4AD5">
        <w:rPr>
          <w:rFonts w:ascii="Times New Roman" w:hAnsi="Times New Roman" w:cs="Times New Roman"/>
          <w:sz w:val="24"/>
        </w:rPr>
        <w:t>ka</w:t>
      </w:r>
      <w:r>
        <w:rPr>
          <w:rFonts w:ascii="Times New Roman" w:hAnsi="Times New Roman" w:cs="Times New Roman"/>
          <w:sz w:val="24"/>
        </w:rPr>
        <w:t>t számítunk. Ritkább fafajok és fatermékek esetében az adatok kevésbé megbízhatók (vagyis a konfidencia intervallumok szélesebbek).</w:t>
      </w:r>
      <w:r w:rsidR="00652D8A">
        <w:rPr>
          <w:rFonts w:ascii="Times New Roman" w:hAnsi="Times New Roman" w:cs="Times New Roman"/>
          <w:sz w:val="24"/>
        </w:rPr>
        <w:t xml:space="preserve"> </w:t>
      </w:r>
      <w:r w:rsidR="007461B3">
        <w:rPr>
          <w:rFonts w:ascii="Times New Roman" w:hAnsi="Times New Roman" w:cs="Times New Roman"/>
          <w:sz w:val="24"/>
        </w:rPr>
        <w:t xml:space="preserve">A </w:t>
      </w:r>
      <w:r w:rsidR="007C3A3F">
        <w:rPr>
          <w:rFonts w:ascii="Times New Roman" w:hAnsi="Times New Roman" w:cs="Times New Roman"/>
          <w:sz w:val="24"/>
        </w:rPr>
        <w:t xml:space="preserve">magánszektorból </w:t>
      </w:r>
      <w:r w:rsidR="007461B3">
        <w:rPr>
          <w:rFonts w:ascii="Times New Roman" w:hAnsi="Times New Roman" w:cs="Times New Roman"/>
          <w:sz w:val="24"/>
        </w:rPr>
        <w:t xml:space="preserve">beérkezett </w:t>
      </w:r>
      <w:r w:rsidR="007C3A3F">
        <w:rPr>
          <w:rFonts w:ascii="Times New Roman" w:hAnsi="Times New Roman" w:cs="Times New Roman"/>
          <w:sz w:val="24"/>
        </w:rPr>
        <w:t>adatok alacsony száma miatt a konfidencia intervallumok viszonylag szélesek (</w:t>
      </w:r>
      <w:r w:rsidR="007C3A3F">
        <w:rPr>
          <w:rFonts w:ascii="Times New Roman" w:hAnsi="Times New Roman" w:cs="Times New Roman"/>
          <w:sz w:val="24"/>
        </w:rPr>
        <w:fldChar w:fldCharType="begin"/>
      </w:r>
      <w:r w:rsidR="007C3A3F">
        <w:rPr>
          <w:rFonts w:ascii="Times New Roman" w:hAnsi="Times New Roman" w:cs="Times New Roman"/>
          <w:sz w:val="24"/>
        </w:rPr>
        <w:instrText xml:space="preserve"> REF _Ref41454588 \h </w:instrText>
      </w:r>
      <w:r w:rsidR="007C3A3F">
        <w:rPr>
          <w:rFonts w:ascii="Times New Roman" w:hAnsi="Times New Roman" w:cs="Times New Roman"/>
          <w:sz w:val="24"/>
        </w:rPr>
      </w:r>
      <w:r w:rsidR="007C3A3F">
        <w:rPr>
          <w:rFonts w:ascii="Times New Roman" w:hAnsi="Times New Roman" w:cs="Times New Roman"/>
          <w:sz w:val="24"/>
        </w:rPr>
        <w:fldChar w:fldCharType="separate"/>
      </w:r>
      <w:r w:rsidR="007C3A3F" w:rsidRPr="00652D8A">
        <w:rPr>
          <w:rFonts w:ascii="Times New Roman" w:hAnsi="Times New Roman" w:cs="Times New Roman"/>
          <w:noProof/>
        </w:rPr>
        <w:t>1</w:t>
      </w:r>
      <w:r w:rsidR="007C3A3F">
        <w:rPr>
          <w:rFonts w:ascii="Times New Roman" w:hAnsi="Times New Roman" w:cs="Times New Roman"/>
          <w:sz w:val="24"/>
        </w:rPr>
        <w:fldChar w:fldCharType="end"/>
      </w:r>
      <w:r w:rsidR="007C3A3F">
        <w:rPr>
          <w:rFonts w:ascii="Times New Roman" w:hAnsi="Times New Roman" w:cs="Times New Roman"/>
          <w:sz w:val="24"/>
        </w:rPr>
        <w:t>. ábra).</w:t>
      </w:r>
    </w:p>
    <w:p w:rsidR="00EE0C32" w:rsidRDefault="00EE0C32" w:rsidP="00EE0C32">
      <w:pPr>
        <w:jc w:val="center"/>
        <w:rPr>
          <w:rFonts w:ascii="Times New Roman" w:hAnsi="Times New Roman" w:cs="Times New Roman"/>
          <w:sz w:val="24"/>
        </w:rPr>
      </w:pPr>
      <w:r>
        <w:rPr>
          <w:noProof/>
          <w:lang w:eastAsia="hu-HU"/>
        </w:rPr>
        <w:lastRenderedPageBreak/>
        <w:drawing>
          <wp:inline distT="0" distB="0" distL="0" distR="0" wp14:anchorId="75B116E4" wp14:editId="25C828CF">
            <wp:extent cx="5040000" cy="3524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0000" cy="3524400"/>
                    </a:xfrm>
                    <a:prstGeom prst="rect">
                      <a:avLst/>
                    </a:prstGeom>
                  </pic:spPr>
                </pic:pic>
              </a:graphicData>
            </a:graphic>
          </wp:inline>
        </w:drawing>
      </w:r>
    </w:p>
    <w:p w:rsidR="00EE0C32" w:rsidRPr="00652D8A" w:rsidRDefault="00EE0C32" w:rsidP="00EE0C32">
      <w:pPr>
        <w:pStyle w:val="Kpalrs"/>
        <w:jc w:val="center"/>
        <w:rPr>
          <w:rFonts w:ascii="Times New Roman" w:hAnsi="Times New Roman" w:cs="Times New Roman"/>
          <w:b w:val="0"/>
          <w:noProof/>
          <w:color w:val="auto"/>
        </w:rPr>
      </w:pPr>
      <w:r w:rsidRPr="00652D8A">
        <w:rPr>
          <w:rFonts w:ascii="Times New Roman" w:hAnsi="Times New Roman" w:cs="Times New Roman"/>
          <w:noProof/>
          <w:color w:val="auto"/>
        </w:rPr>
        <w:fldChar w:fldCharType="begin"/>
      </w:r>
      <w:r w:rsidRPr="00652D8A">
        <w:rPr>
          <w:rFonts w:ascii="Times New Roman" w:hAnsi="Times New Roman" w:cs="Times New Roman"/>
          <w:noProof/>
          <w:color w:val="auto"/>
        </w:rPr>
        <w:instrText xml:space="preserve"> SEQ ábra \* ARABIC </w:instrText>
      </w:r>
      <w:r w:rsidRPr="00652D8A">
        <w:rPr>
          <w:rFonts w:ascii="Times New Roman" w:hAnsi="Times New Roman" w:cs="Times New Roman"/>
          <w:noProof/>
          <w:color w:val="auto"/>
        </w:rPr>
        <w:fldChar w:fldCharType="separate"/>
      </w:r>
      <w:r w:rsidRPr="00652D8A">
        <w:rPr>
          <w:rFonts w:ascii="Times New Roman" w:hAnsi="Times New Roman" w:cs="Times New Roman"/>
          <w:noProof/>
          <w:color w:val="auto"/>
        </w:rPr>
        <w:t>1</w:t>
      </w:r>
      <w:r w:rsidRPr="00652D8A">
        <w:rPr>
          <w:rFonts w:ascii="Times New Roman" w:hAnsi="Times New Roman" w:cs="Times New Roman"/>
          <w:noProof/>
          <w:color w:val="auto"/>
        </w:rPr>
        <w:fldChar w:fldCharType="end"/>
      </w:r>
      <w:r w:rsidRPr="00652D8A">
        <w:rPr>
          <w:rFonts w:ascii="Times New Roman" w:hAnsi="Times New Roman" w:cs="Times New Roman"/>
          <w:noProof/>
          <w:color w:val="auto"/>
        </w:rPr>
        <w:t xml:space="preserve">. ábra </w:t>
      </w:r>
      <w:r>
        <w:rPr>
          <w:rFonts w:ascii="Times New Roman" w:hAnsi="Times New Roman" w:cs="Times New Roman"/>
          <w:b w:val="0"/>
          <w:noProof/>
          <w:color w:val="auto"/>
        </w:rPr>
        <w:t>Rönk</w:t>
      </w:r>
      <w:r w:rsidRPr="00652D8A">
        <w:rPr>
          <w:rFonts w:ascii="Times New Roman" w:hAnsi="Times New Roman" w:cs="Times New Roman"/>
          <w:b w:val="0"/>
          <w:noProof/>
          <w:color w:val="auto"/>
        </w:rPr>
        <w:t xml:space="preserve"> árbevételből számított átlagos egységárának a megbízhatósága a mintanagyság függvényében</w:t>
      </w:r>
      <w:r>
        <w:rPr>
          <w:rFonts w:ascii="Times New Roman" w:hAnsi="Times New Roman" w:cs="Times New Roman"/>
          <w:b w:val="0"/>
          <w:noProof/>
          <w:color w:val="auto"/>
        </w:rPr>
        <w:t xml:space="preserve"> a magánszektor esetében</w:t>
      </w:r>
      <w:r w:rsidRPr="00652D8A">
        <w:rPr>
          <w:rFonts w:ascii="Times New Roman" w:hAnsi="Times New Roman" w:cs="Times New Roman"/>
          <w:b w:val="0"/>
          <w:noProof/>
          <w:color w:val="auto"/>
        </w:rPr>
        <w:t>.</w:t>
      </w:r>
      <w:r>
        <w:rPr>
          <w:rFonts w:ascii="Times New Roman" w:hAnsi="Times New Roman" w:cs="Times New Roman"/>
          <w:b w:val="0"/>
          <w:noProof/>
          <w:color w:val="auto"/>
        </w:rPr>
        <w:t xml:space="preserve"> A konfidencia intervallumok 95 %-os megbízhatósági szintnek felelnek meg.</w:t>
      </w:r>
    </w:p>
    <w:p w:rsidR="00BE6307" w:rsidRPr="008D3731" w:rsidRDefault="00BE6307" w:rsidP="00BE6307">
      <w:pPr>
        <w:pStyle w:val="Listaszerbekezds"/>
        <w:ind w:left="0"/>
        <w:jc w:val="both"/>
      </w:pPr>
    </w:p>
    <w:p w:rsidR="003F77E3" w:rsidRPr="008D3731" w:rsidRDefault="003F77E3" w:rsidP="00C16707">
      <w:pPr>
        <w:jc w:val="both"/>
        <w:rPr>
          <w:rFonts w:ascii="Times New Roman" w:hAnsi="Times New Roman" w:cs="Times New Roman"/>
          <w:b/>
          <w:sz w:val="24"/>
        </w:rPr>
      </w:pPr>
      <w:r w:rsidRPr="008D3731">
        <w:rPr>
          <w:rFonts w:ascii="Times New Roman" w:hAnsi="Times New Roman" w:cs="Times New Roman"/>
          <w:sz w:val="24"/>
        </w:rPr>
        <w:tab/>
      </w:r>
      <w:r w:rsidRPr="008D3731">
        <w:rPr>
          <w:rFonts w:ascii="Times New Roman" w:hAnsi="Times New Roman" w:cs="Times New Roman"/>
          <w:b/>
          <w:sz w:val="24"/>
        </w:rPr>
        <w:t>Indikátorok:</w:t>
      </w:r>
    </w:p>
    <w:p w:rsidR="003F77E3" w:rsidRPr="008D3731" w:rsidRDefault="003F77E3" w:rsidP="00C16707">
      <w:pPr>
        <w:jc w:val="both"/>
        <w:rPr>
          <w:rFonts w:ascii="Times New Roman" w:hAnsi="Times New Roman" w:cs="Times New Roman"/>
          <w:sz w:val="24"/>
        </w:rPr>
      </w:pPr>
      <w:r w:rsidRPr="008D3731">
        <w:rPr>
          <w:rFonts w:ascii="Times New Roman" w:hAnsi="Times New Roman" w:cs="Times New Roman"/>
          <w:sz w:val="24"/>
        </w:rPr>
        <w:t>Egység szintű súlyozatlan beérkezési arány: beérkezett kérőívek száma/összes adatszolgáltató</w:t>
      </w:r>
    </w:p>
    <w:p w:rsidR="00E1383A" w:rsidRPr="008D3731" w:rsidRDefault="001808EF" w:rsidP="00DC1FDF">
      <w:pPr>
        <w:ind w:firstLine="708"/>
        <w:jc w:val="both"/>
        <w:rPr>
          <w:rFonts w:ascii="Times New Roman" w:hAnsi="Times New Roman" w:cs="Times New Roman"/>
          <w:sz w:val="24"/>
        </w:rPr>
      </w:pPr>
      <w:r>
        <w:rPr>
          <w:rFonts w:ascii="Times New Roman" w:hAnsi="Times New Roman" w:cs="Times New Roman"/>
          <w:sz w:val="24"/>
        </w:rPr>
        <w:t>6</w:t>
      </w:r>
      <w:r w:rsidR="009A44F2">
        <w:rPr>
          <w:rFonts w:ascii="Times New Roman" w:hAnsi="Times New Roman" w:cs="Times New Roman"/>
          <w:sz w:val="24"/>
        </w:rPr>
        <w:t>7,3</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3F77E3" w:rsidRPr="008D3731" w:rsidRDefault="003F77E3" w:rsidP="00914243">
      <w:pPr>
        <w:jc w:val="both"/>
        <w:rPr>
          <w:rFonts w:ascii="Times New Roman" w:hAnsi="Times New Roman" w:cs="Times New Roman"/>
          <w:sz w:val="24"/>
        </w:rPr>
      </w:pPr>
      <w:r w:rsidRPr="008D3731">
        <w:rPr>
          <w:rFonts w:ascii="Times New Roman" w:hAnsi="Times New Roman" w:cs="Times New Roman"/>
          <w:sz w:val="24"/>
        </w:rPr>
        <w:t>Tétel szintű súlyozatlan beérkezési arány: beérkezett válaszok</w:t>
      </w:r>
      <w:r w:rsidR="00394973" w:rsidRPr="008D3731">
        <w:rPr>
          <w:rFonts w:ascii="Times New Roman" w:hAnsi="Times New Roman" w:cs="Times New Roman"/>
          <w:sz w:val="24"/>
        </w:rPr>
        <w:t xml:space="preserve"> száma</w:t>
      </w:r>
      <w:r w:rsidRPr="008D3731">
        <w:rPr>
          <w:rFonts w:ascii="Times New Roman" w:hAnsi="Times New Roman" w:cs="Times New Roman"/>
          <w:sz w:val="24"/>
        </w:rPr>
        <w:t>/</w:t>
      </w:r>
      <w:r w:rsidR="00567832" w:rsidRPr="008D3731">
        <w:rPr>
          <w:rFonts w:ascii="Times New Roman" w:hAnsi="Times New Roman" w:cs="Times New Roman"/>
          <w:sz w:val="24"/>
        </w:rPr>
        <w:t xml:space="preserve">releváns </w:t>
      </w:r>
      <w:r w:rsidRPr="008D3731">
        <w:rPr>
          <w:rFonts w:ascii="Times New Roman" w:hAnsi="Times New Roman" w:cs="Times New Roman"/>
          <w:sz w:val="24"/>
        </w:rPr>
        <w:t>adatszolgáltatók száma</w:t>
      </w:r>
      <w:r w:rsidR="00394973" w:rsidRPr="008D3731">
        <w:rPr>
          <w:rFonts w:ascii="Times New Roman" w:hAnsi="Times New Roman" w:cs="Times New Roman"/>
          <w:sz w:val="24"/>
        </w:rPr>
        <w:t xml:space="preserve"> adathelyenként</w:t>
      </w:r>
      <w:r w:rsidR="0083019D" w:rsidRPr="008D3731">
        <w:rPr>
          <w:rFonts w:ascii="Times New Roman" w:hAnsi="Times New Roman" w:cs="Times New Roman"/>
          <w:sz w:val="24"/>
        </w:rPr>
        <w:t>:</w:t>
      </w:r>
    </w:p>
    <w:p w:rsidR="0083019D" w:rsidRPr="008D3731" w:rsidRDefault="001808EF" w:rsidP="00DC1FDF">
      <w:pPr>
        <w:ind w:firstLine="708"/>
        <w:jc w:val="both"/>
        <w:rPr>
          <w:rFonts w:ascii="Times New Roman" w:hAnsi="Times New Roman" w:cs="Times New Roman"/>
          <w:sz w:val="24"/>
        </w:rPr>
      </w:pPr>
      <w:r>
        <w:rPr>
          <w:rFonts w:ascii="Times New Roman" w:hAnsi="Times New Roman" w:cs="Times New Roman"/>
          <w:sz w:val="24"/>
        </w:rPr>
        <w:t>6</w:t>
      </w:r>
      <w:r w:rsidR="009A44F2">
        <w:rPr>
          <w:rFonts w:ascii="Times New Roman" w:hAnsi="Times New Roman" w:cs="Times New Roman"/>
          <w:sz w:val="24"/>
        </w:rPr>
        <w:t>7,3</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FA7678" w:rsidRPr="008D3731" w:rsidRDefault="00FA7678" w:rsidP="003F77E3">
      <w:pPr>
        <w:jc w:val="both"/>
        <w:rPr>
          <w:rFonts w:ascii="Times New Roman" w:hAnsi="Times New Roman" w:cs="Times New Roman"/>
          <w:sz w:val="24"/>
        </w:rPr>
      </w:pPr>
      <w:r w:rsidRPr="008D3731">
        <w:rPr>
          <w:rFonts w:ascii="Times New Roman" w:hAnsi="Times New Roman" w:cs="Times New Roman"/>
          <w:sz w:val="24"/>
        </w:rPr>
        <w:t xml:space="preserve">Egység szintű </w:t>
      </w:r>
      <w:proofErr w:type="spellStart"/>
      <w:r w:rsidRPr="008D3731">
        <w:rPr>
          <w:rFonts w:ascii="Times New Roman" w:hAnsi="Times New Roman" w:cs="Times New Roman"/>
          <w:sz w:val="24"/>
        </w:rPr>
        <w:t>imputálási</w:t>
      </w:r>
      <w:proofErr w:type="spellEnd"/>
      <w:r w:rsidRPr="008D3731">
        <w:rPr>
          <w:rFonts w:ascii="Times New Roman" w:hAnsi="Times New Roman" w:cs="Times New Roman"/>
          <w:sz w:val="24"/>
        </w:rPr>
        <w:t xml:space="preserve"> arány: </w:t>
      </w:r>
      <w:proofErr w:type="spellStart"/>
      <w:r w:rsidRPr="008D3731">
        <w:rPr>
          <w:rFonts w:ascii="Times New Roman" w:hAnsi="Times New Roman" w:cs="Times New Roman"/>
          <w:sz w:val="24"/>
        </w:rPr>
        <w:t>imputált</w:t>
      </w:r>
      <w:proofErr w:type="spellEnd"/>
      <w:r w:rsidRPr="008D3731">
        <w:rPr>
          <w:rFonts w:ascii="Times New Roman" w:hAnsi="Times New Roman" w:cs="Times New Roman"/>
          <w:sz w:val="24"/>
        </w:rPr>
        <w:t xml:space="preserve"> adatszolgáltatók</w:t>
      </w:r>
      <w:r w:rsidR="007110DA" w:rsidRPr="008D3731">
        <w:rPr>
          <w:rFonts w:ascii="Times New Roman" w:hAnsi="Times New Roman" w:cs="Times New Roman"/>
          <w:sz w:val="24"/>
        </w:rPr>
        <w:t xml:space="preserve"> száma</w:t>
      </w:r>
      <w:r w:rsidRPr="008D3731">
        <w:rPr>
          <w:rFonts w:ascii="Times New Roman" w:hAnsi="Times New Roman" w:cs="Times New Roman"/>
          <w:sz w:val="24"/>
        </w:rPr>
        <w:t>/összes adatszolgáltató</w:t>
      </w:r>
    </w:p>
    <w:p w:rsidR="00F44647"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FA7678" w:rsidRPr="008D3731" w:rsidRDefault="00FA7678" w:rsidP="00914243">
      <w:pPr>
        <w:jc w:val="both"/>
        <w:rPr>
          <w:rFonts w:ascii="Times New Roman" w:hAnsi="Times New Roman" w:cs="Times New Roman"/>
          <w:sz w:val="24"/>
        </w:rPr>
      </w:pPr>
      <w:r w:rsidRPr="008D3731">
        <w:rPr>
          <w:rFonts w:ascii="Times New Roman" w:hAnsi="Times New Roman" w:cs="Times New Roman"/>
          <w:sz w:val="24"/>
        </w:rPr>
        <w:t xml:space="preserve">Tétel szintű </w:t>
      </w:r>
      <w:proofErr w:type="spellStart"/>
      <w:r w:rsidRPr="008D3731">
        <w:rPr>
          <w:rFonts w:ascii="Times New Roman" w:hAnsi="Times New Roman" w:cs="Times New Roman"/>
          <w:sz w:val="24"/>
        </w:rPr>
        <w:t>imputálási</w:t>
      </w:r>
      <w:proofErr w:type="spellEnd"/>
      <w:r w:rsidRPr="008D3731">
        <w:rPr>
          <w:rFonts w:ascii="Times New Roman" w:hAnsi="Times New Roman" w:cs="Times New Roman"/>
          <w:sz w:val="24"/>
        </w:rPr>
        <w:t xml:space="preserve"> arány: </w:t>
      </w:r>
      <w:proofErr w:type="spellStart"/>
      <w:r w:rsidR="007110DA" w:rsidRPr="008D3731">
        <w:rPr>
          <w:rFonts w:ascii="Times New Roman" w:hAnsi="Times New Roman" w:cs="Times New Roman"/>
          <w:sz w:val="24"/>
        </w:rPr>
        <w:t>imputált</w:t>
      </w:r>
      <w:proofErr w:type="spellEnd"/>
      <w:r w:rsidR="007110DA" w:rsidRPr="008D3731">
        <w:rPr>
          <w:rFonts w:ascii="Times New Roman" w:hAnsi="Times New Roman" w:cs="Times New Roman"/>
          <w:sz w:val="24"/>
        </w:rPr>
        <w:t xml:space="preserve"> értékek</w:t>
      </w:r>
      <w:r w:rsidRPr="008D3731">
        <w:rPr>
          <w:rFonts w:ascii="Times New Roman" w:hAnsi="Times New Roman" w:cs="Times New Roman"/>
          <w:sz w:val="24"/>
        </w:rPr>
        <w:t xml:space="preserve"> száma/</w:t>
      </w:r>
      <w:r w:rsidR="007110DA" w:rsidRPr="008D3731">
        <w:rPr>
          <w:rFonts w:ascii="Times New Roman" w:hAnsi="Times New Roman" w:cs="Times New Roman"/>
          <w:sz w:val="24"/>
        </w:rPr>
        <w:t>összes érték adathelyenként</w:t>
      </w:r>
    </w:p>
    <w:p w:rsidR="00BE69CC"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BE6307" w:rsidRPr="008D3731" w:rsidRDefault="00391815" w:rsidP="00914243">
      <w:pPr>
        <w:jc w:val="both"/>
        <w:rPr>
          <w:rFonts w:ascii="Times New Roman" w:hAnsi="Times New Roman" w:cs="Times New Roman"/>
          <w:sz w:val="24"/>
        </w:rPr>
      </w:pPr>
      <w:r w:rsidRPr="008D3731">
        <w:rPr>
          <w:rFonts w:ascii="Times New Roman" w:hAnsi="Times New Roman" w:cs="Times New Roman"/>
          <w:sz w:val="24"/>
        </w:rPr>
        <w:t>Hibajavítások száma és aránya</w:t>
      </w:r>
      <w:r w:rsidR="007110DA" w:rsidRPr="008D3731">
        <w:rPr>
          <w:rFonts w:ascii="Times New Roman" w:hAnsi="Times New Roman" w:cs="Times New Roman"/>
          <w:sz w:val="24"/>
        </w:rPr>
        <w:t xml:space="preserve">: </w:t>
      </w:r>
      <w:r w:rsidR="007B59DE" w:rsidRPr="008D3731">
        <w:rPr>
          <w:rFonts w:ascii="Times New Roman" w:hAnsi="Times New Roman" w:cs="Times New Roman"/>
          <w:sz w:val="24"/>
        </w:rPr>
        <w:t>javított</w:t>
      </w:r>
      <w:r w:rsidR="007110DA" w:rsidRPr="008D3731">
        <w:rPr>
          <w:rFonts w:ascii="Times New Roman" w:hAnsi="Times New Roman" w:cs="Times New Roman"/>
          <w:sz w:val="24"/>
        </w:rPr>
        <w:t xml:space="preserve"> rekordok száma/összes rekord</w:t>
      </w:r>
      <w:r w:rsidR="004B5AE8" w:rsidRPr="008D3731">
        <w:rPr>
          <w:rFonts w:ascii="Times New Roman" w:hAnsi="Times New Roman" w:cs="Times New Roman"/>
          <w:sz w:val="24"/>
        </w:rPr>
        <w:t>:</w:t>
      </w:r>
      <w:r w:rsidR="00E51FA1">
        <w:rPr>
          <w:rFonts w:ascii="Times New Roman" w:hAnsi="Times New Roman" w:cs="Times New Roman"/>
          <w:sz w:val="24"/>
        </w:rPr>
        <w:t xml:space="preserve"> </w:t>
      </w:r>
      <w:r w:rsidR="007C3A3F">
        <w:rPr>
          <w:rFonts w:ascii="Times New Roman" w:hAnsi="Times New Roman" w:cs="Times New Roman"/>
          <w:sz w:val="24"/>
        </w:rPr>
        <w:t>79/1436</w:t>
      </w:r>
    </w:p>
    <w:p w:rsidR="00AC4317" w:rsidRDefault="00263EC4" w:rsidP="00914243">
      <w:pPr>
        <w:jc w:val="both"/>
        <w:rPr>
          <w:rFonts w:ascii="Times New Roman" w:hAnsi="Times New Roman" w:cs="Times New Roman"/>
          <w:sz w:val="24"/>
        </w:rPr>
      </w:pPr>
      <w:r w:rsidRPr="008D3731">
        <w:rPr>
          <w:rFonts w:ascii="Times New Roman" w:hAnsi="Times New Roman" w:cs="Times New Roman"/>
          <w:sz w:val="24"/>
        </w:rPr>
        <w:t>Adatszolgáltatók megkeresésével javított hibák aránya</w:t>
      </w:r>
      <w:r w:rsidRPr="007C3A3F">
        <w:rPr>
          <w:rFonts w:ascii="Times New Roman" w:hAnsi="Times New Roman" w:cs="Times New Roman"/>
          <w:sz w:val="24"/>
        </w:rPr>
        <w:t>:</w:t>
      </w:r>
      <w:r w:rsidR="004B5AE8" w:rsidRPr="007C3A3F">
        <w:rPr>
          <w:rFonts w:ascii="Times New Roman" w:hAnsi="Times New Roman" w:cs="Times New Roman"/>
          <w:sz w:val="24"/>
        </w:rPr>
        <w:t xml:space="preserve"> </w:t>
      </w:r>
      <w:r w:rsidR="00D84D51" w:rsidRPr="00204641">
        <w:rPr>
          <w:rFonts w:ascii="Times New Roman" w:hAnsi="Times New Roman" w:cs="Times New Roman"/>
          <w:sz w:val="24"/>
        </w:rPr>
        <w:t>0</w:t>
      </w:r>
      <w:r w:rsidR="00D84D51" w:rsidRPr="007C3A3F">
        <w:rPr>
          <w:rFonts w:ascii="Times New Roman" w:hAnsi="Times New Roman" w:cs="Times New Roman"/>
          <w:sz w:val="24"/>
        </w:rPr>
        <w:t xml:space="preserve"> </w:t>
      </w:r>
      <w:r w:rsidR="00D9307C" w:rsidRPr="007C3A3F">
        <w:rPr>
          <w:rFonts w:ascii="Times New Roman" w:hAnsi="Times New Roman" w:cs="Times New Roman"/>
          <w:sz w:val="24"/>
        </w:rPr>
        <w:t>%</w:t>
      </w:r>
      <w:r w:rsidR="009A44F2">
        <w:rPr>
          <w:rFonts w:ascii="Times New Roman" w:hAnsi="Times New Roman" w:cs="Times New Roman"/>
          <w:sz w:val="24"/>
        </w:rPr>
        <w:t xml:space="preserve"> </w:t>
      </w:r>
    </w:p>
    <w:p w:rsidR="00BE6307" w:rsidRPr="008D3731" w:rsidRDefault="00263EC4" w:rsidP="00914243">
      <w:pPr>
        <w:jc w:val="both"/>
        <w:rPr>
          <w:rFonts w:ascii="Times New Roman" w:hAnsi="Times New Roman" w:cs="Times New Roman"/>
          <w:sz w:val="24"/>
        </w:rPr>
      </w:pPr>
      <w:r w:rsidRPr="008D3731">
        <w:rPr>
          <w:rFonts w:ascii="Times New Roman" w:hAnsi="Times New Roman" w:cs="Times New Roman"/>
          <w:sz w:val="24"/>
        </w:rPr>
        <w:t>Adatfeldolgozó által javított hibák aránya</w:t>
      </w:r>
      <w:r w:rsidR="00D9307C" w:rsidRPr="0000191D">
        <w:rPr>
          <w:rFonts w:ascii="Times New Roman" w:hAnsi="Times New Roman" w:cs="Times New Roman"/>
          <w:sz w:val="24"/>
        </w:rPr>
        <w:t xml:space="preserve">: </w:t>
      </w:r>
      <w:r w:rsidR="007C3A3F" w:rsidRPr="00EE0C32">
        <w:rPr>
          <w:rFonts w:ascii="Times New Roman" w:hAnsi="Times New Roman" w:cs="Times New Roman"/>
          <w:sz w:val="24"/>
        </w:rPr>
        <w:t>6</w:t>
      </w:r>
      <w:r w:rsidR="00D84D51" w:rsidRPr="007C3A3F">
        <w:rPr>
          <w:rFonts w:ascii="Times New Roman" w:hAnsi="Times New Roman" w:cs="Times New Roman"/>
          <w:sz w:val="24"/>
        </w:rPr>
        <w:t xml:space="preserve"> </w:t>
      </w:r>
      <w:r w:rsidR="00D9307C" w:rsidRPr="00204641">
        <w:rPr>
          <w:rFonts w:ascii="Times New Roman" w:hAnsi="Times New Roman" w:cs="Times New Roman"/>
          <w:sz w:val="24"/>
        </w:rPr>
        <w:t>%</w:t>
      </w:r>
      <w:r w:rsidR="00DC1FDF" w:rsidRPr="008D3731">
        <w:rPr>
          <w:rFonts w:ascii="Times New Roman" w:hAnsi="Times New Roman" w:cs="Times New Roman"/>
          <w:sz w:val="24"/>
        </w:rPr>
        <w:tab/>
      </w:r>
    </w:p>
    <w:p w:rsidR="009D2EBE" w:rsidRDefault="009D2EBE" w:rsidP="00623D66">
      <w:pPr>
        <w:jc w:val="both"/>
        <w:rPr>
          <w:rFonts w:ascii="Times New Roman" w:eastAsia="Times New Roman" w:hAnsi="Times New Roman" w:cs="Times New Roman"/>
          <w:b/>
          <w:sz w:val="24"/>
          <w:szCs w:val="24"/>
          <w:lang w:eastAsia="hu-HU"/>
        </w:rPr>
      </w:pPr>
    </w:p>
    <w:p w:rsidR="00EE0C32" w:rsidRDefault="00EE0C32" w:rsidP="00623D66">
      <w:pPr>
        <w:jc w:val="both"/>
        <w:rPr>
          <w:rFonts w:ascii="Times New Roman" w:eastAsia="Times New Roman" w:hAnsi="Times New Roman" w:cs="Times New Roman"/>
          <w:b/>
          <w:sz w:val="24"/>
          <w:szCs w:val="24"/>
          <w:lang w:eastAsia="hu-HU"/>
        </w:rPr>
      </w:pPr>
    </w:p>
    <w:p w:rsidR="00637383" w:rsidRPr="008D3731" w:rsidRDefault="00C16707" w:rsidP="00623D66">
      <w:pPr>
        <w:jc w:val="both"/>
        <w:rPr>
          <w:rFonts w:ascii="Times New Roman" w:hAnsi="Times New Roman" w:cs="Times New Roman"/>
          <w:sz w:val="24"/>
        </w:rPr>
      </w:pPr>
      <w:r w:rsidRPr="008D3731">
        <w:rPr>
          <w:rFonts w:ascii="Times New Roman" w:eastAsia="Times New Roman" w:hAnsi="Times New Roman" w:cs="Times New Roman"/>
          <w:b/>
          <w:sz w:val="24"/>
          <w:szCs w:val="24"/>
          <w:lang w:eastAsia="hu-HU"/>
        </w:rPr>
        <w:t>Időszerűség:</w:t>
      </w:r>
      <w:r w:rsidRPr="008D3731">
        <w:rPr>
          <w:rFonts w:ascii="Times New Roman" w:eastAsia="Times New Roman" w:hAnsi="Times New Roman" w:cs="Times New Roman"/>
          <w:sz w:val="24"/>
          <w:lang w:eastAsia="hu-HU"/>
        </w:rPr>
        <w:t xml:space="preserve"> a </w:t>
      </w:r>
      <w:r w:rsidRPr="008D3731">
        <w:rPr>
          <w:rFonts w:ascii="Times New Roman" w:hAnsi="Times New Roman" w:cs="Times New Roman"/>
          <w:sz w:val="24"/>
        </w:rPr>
        <w:t xml:space="preserve">tervezett </w:t>
      </w:r>
      <w:r w:rsidRPr="008D3731">
        <w:rPr>
          <w:rFonts w:ascii="Times New Roman" w:eastAsia="Times New Roman" w:hAnsi="Times New Roman" w:cs="Times New Roman"/>
          <w:sz w:val="24"/>
          <w:lang w:eastAsia="hu-HU"/>
        </w:rPr>
        <w:t xml:space="preserve">közzététel és a leírt esemény referenciaideje közötti idő </w:t>
      </w:r>
      <w:r w:rsidRPr="008D3731">
        <w:rPr>
          <w:rFonts w:ascii="Times New Roman" w:hAnsi="Times New Roman" w:cs="Times New Roman"/>
          <w:sz w:val="24"/>
        </w:rPr>
        <w:t>hossza</w:t>
      </w:r>
    </w:p>
    <w:p w:rsidR="001A2D42" w:rsidRPr="008D3731" w:rsidRDefault="00DC1FDF" w:rsidP="00914243">
      <w:pPr>
        <w:jc w:val="both"/>
      </w:pPr>
      <w:r w:rsidRPr="008D3731">
        <w:rPr>
          <w:rFonts w:ascii="Times New Roman" w:hAnsi="Times New Roman" w:cs="Times New Roman"/>
          <w:sz w:val="24"/>
        </w:rPr>
        <w:t>6 hónap</w:t>
      </w:r>
      <w:r w:rsidR="00AF3534" w:rsidRPr="008D3731">
        <w:rPr>
          <w:rFonts w:ascii="Times New Roman" w:hAnsi="Times New Roman" w:cs="Times New Roman"/>
          <w:sz w:val="24"/>
        </w:rPr>
        <w:t>.</w:t>
      </w:r>
    </w:p>
    <w:p w:rsidR="00C16707" w:rsidRPr="00AA5DD2" w:rsidRDefault="00C16707" w:rsidP="00637383">
      <w:pPr>
        <w:pStyle w:val="Listaszerbekezds"/>
        <w:numPr>
          <w:ilvl w:val="1"/>
          <w:numId w:val="3"/>
        </w:numPr>
        <w:ind w:left="0" w:firstLine="0"/>
        <w:jc w:val="both"/>
        <w:rPr>
          <w:rFonts w:eastAsiaTheme="minorHAnsi"/>
          <w:lang w:eastAsia="en-US"/>
        </w:rPr>
      </w:pPr>
      <w:r w:rsidRPr="008D3731">
        <w:rPr>
          <w:b/>
        </w:rPr>
        <w:t xml:space="preserve">Időbeli pontosság: </w:t>
      </w:r>
      <w:r w:rsidRPr="008D3731">
        <w:t>a publikálás tervezett időpontja tart</w:t>
      </w:r>
      <w:r w:rsidR="00725134" w:rsidRPr="008D3731">
        <w:t>ható-e, ha nem mi ennek az oka (pl. minőség-ellenőrzés, javítás)</w:t>
      </w:r>
    </w:p>
    <w:p w:rsidR="00AA5DD2" w:rsidRPr="00AA5DD2" w:rsidRDefault="00AA5DD2" w:rsidP="00AA5DD2">
      <w:pPr>
        <w:jc w:val="both"/>
      </w:pPr>
    </w:p>
    <w:p w:rsidR="00BE6307" w:rsidRDefault="00E51FA1" w:rsidP="00914243">
      <w:pPr>
        <w:jc w:val="both"/>
        <w:rPr>
          <w:rFonts w:ascii="Times New Roman" w:hAnsi="Times New Roman" w:cs="Times New Roman"/>
          <w:sz w:val="24"/>
        </w:rPr>
      </w:pPr>
      <w:r>
        <w:rPr>
          <w:rFonts w:ascii="Times New Roman" w:hAnsi="Times New Roman" w:cs="Times New Roman"/>
          <w:sz w:val="24"/>
        </w:rPr>
        <w:t>Tartható.</w:t>
      </w:r>
    </w:p>
    <w:p w:rsidR="00E51FA1" w:rsidRPr="008D3731" w:rsidRDefault="00E51FA1" w:rsidP="00914243">
      <w:pPr>
        <w:jc w:val="both"/>
        <w:rPr>
          <w:rFonts w:ascii="Times New Roman" w:hAnsi="Times New Roman" w:cs="Times New Roman"/>
          <w:b/>
          <w:sz w:val="24"/>
        </w:rPr>
      </w:pPr>
    </w:p>
    <w:p w:rsidR="00C16707" w:rsidRPr="00AA5DD2" w:rsidRDefault="00C16707" w:rsidP="00637383">
      <w:pPr>
        <w:pStyle w:val="Listaszerbekezds"/>
        <w:numPr>
          <w:ilvl w:val="1"/>
          <w:numId w:val="3"/>
        </w:numPr>
        <w:ind w:left="0" w:firstLine="0"/>
        <w:jc w:val="both"/>
      </w:pPr>
      <w:r w:rsidRPr="008D3731">
        <w:rPr>
          <w:b/>
        </w:rPr>
        <w:t>H</w:t>
      </w:r>
      <w:r w:rsidRPr="008D3731">
        <w:rPr>
          <w:rFonts w:eastAsiaTheme="minorHAnsi"/>
          <w:b/>
          <w:lang w:eastAsia="en-US"/>
        </w:rPr>
        <w:t>ozzáférhetőség:</w:t>
      </w:r>
    </w:p>
    <w:p w:rsidR="00AA5DD2" w:rsidRPr="008D3731" w:rsidRDefault="00AA5DD2" w:rsidP="00AA5DD2">
      <w:pPr>
        <w:jc w:val="both"/>
      </w:pPr>
    </w:p>
    <w:p w:rsidR="00263EC4" w:rsidRPr="008D3731" w:rsidRDefault="00263EC4" w:rsidP="00623D66">
      <w:pPr>
        <w:ind w:left="708" w:firstLine="708"/>
        <w:jc w:val="both"/>
        <w:rPr>
          <w:rFonts w:ascii="Times New Roman" w:hAnsi="Times New Roman" w:cs="Times New Roman"/>
          <w:b/>
          <w:sz w:val="24"/>
        </w:rPr>
      </w:pPr>
      <w:r w:rsidRPr="008D3731">
        <w:rPr>
          <w:rFonts w:ascii="Times New Roman" w:hAnsi="Times New Roman" w:cs="Times New Roman"/>
          <w:b/>
          <w:sz w:val="24"/>
        </w:rPr>
        <w:t>Indikátorok:</w:t>
      </w:r>
    </w:p>
    <w:p w:rsidR="00F8335F" w:rsidRDefault="00263EC4" w:rsidP="00914243">
      <w:pPr>
        <w:jc w:val="both"/>
        <w:rPr>
          <w:rFonts w:ascii="Times New Roman" w:hAnsi="Times New Roman" w:cs="Times New Roman"/>
          <w:sz w:val="24"/>
        </w:rPr>
      </w:pPr>
      <w:r w:rsidRPr="008D3731">
        <w:rPr>
          <w:rFonts w:ascii="Times New Roman" w:hAnsi="Times New Roman" w:cs="Times New Roman"/>
          <w:sz w:val="24"/>
        </w:rPr>
        <w:t>Védett adatok száma és aránya:</w:t>
      </w:r>
      <w:r w:rsidR="00F87068">
        <w:rPr>
          <w:rFonts w:ascii="Times New Roman" w:hAnsi="Times New Roman" w:cs="Times New Roman"/>
          <w:sz w:val="24"/>
        </w:rPr>
        <w:t xml:space="preserve"> </w:t>
      </w:r>
    </w:p>
    <w:p w:rsidR="00F8335F" w:rsidRPr="00204641" w:rsidRDefault="00F8335F" w:rsidP="00914243">
      <w:pPr>
        <w:jc w:val="both"/>
        <w:rPr>
          <w:rFonts w:ascii="Times New Roman" w:hAnsi="Times New Roman" w:cs="Times New Roman"/>
          <w:sz w:val="24"/>
        </w:rPr>
      </w:pPr>
      <w:r w:rsidRPr="00204641">
        <w:rPr>
          <w:rFonts w:ascii="Times New Roman" w:hAnsi="Times New Roman" w:cs="Times New Roman"/>
          <w:sz w:val="24"/>
        </w:rPr>
        <w:t>Állami erdőgazdaságok:</w:t>
      </w:r>
      <w:r w:rsidRPr="00204641">
        <w:rPr>
          <w:rFonts w:ascii="Times New Roman" w:hAnsi="Times New Roman" w:cs="Times New Roman"/>
          <w:sz w:val="24"/>
        </w:rPr>
        <w:tab/>
      </w:r>
      <w:r w:rsidR="00204641" w:rsidRPr="00204641">
        <w:rPr>
          <w:rFonts w:ascii="Times New Roman" w:hAnsi="Times New Roman" w:cs="Times New Roman"/>
          <w:sz w:val="24"/>
        </w:rPr>
        <w:tab/>
      </w:r>
      <w:r w:rsidR="007C3A3F" w:rsidRPr="00EE0C32">
        <w:rPr>
          <w:rFonts w:ascii="Times New Roman" w:hAnsi="Times New Roman" w:cs="Times New Roman"/>
          <w:sz w:val="24"/>
        </w:rPr>
        <w:t>67</w:t>
      </w:r>
      <w:r w:rsidR="00C359A5" w:rsidRPr="00204641">
        <w:rPr>
          <w:rFonts w:ascii="Times New Roman" w:hAnsi="Times New Roman" w:cs="Times New Roman"/>
          <w:sz w:val="24"/>
        </w:rPr>
        <w:t xml:space="preserve"> db, 1</w:t>
      </w:r>
      <w:r w:rsidR="00E51FA1" w:rsidRPr="00204641">
        <w:rPr>
          <w:rFonts w:ascii="Times New Roman" w:hAnsi="Times New Roman" w:cs="Times New Roman"/>
          <w:sz w:val="24"/>
        </w:rPr>
        <w:t>6</w:t>
      </w:r>
      <w:r w:rsidR="00C359A5" w:rsidRPr="00204641">
        <w:rPr>
          <w:rFonts w:ascii="Times New Roman" w:hAnsi="Times New Roman" w:cs="Times New Roman"/>
          <w:sz w:val="24"/>
        </w:rPr>
        <w:t xml:space="preserve"> %</w:t>
      </w:r>
    </w:p>
    <w:p w:rsidR="00F8335F" w:rsidRPr="00204641" w:rsidRDefault="007C3A3F" w:rsidP="00914243">
      <w:pPr>
        <w:jc w:val="both"/>
        <w:rPr>
          <w:rFonts w:ascii="Times New Roman" w:hAnsi="Times New Roman" w:cs="Times New Roman"/>
          <w:sz w:val="24"/>
        </w:rPr>
      </w:pPr>
      <w:r w:rsidRPr="00204641">
        <w:rPr>
          <w:rFonts w:ascii="Times New Roman" w:hAnsi="Times New Roman" w:cs="Times New Roman"/>
          <w:sz w:val="24"/>
        </w:rPr>
        <w:t>Nemzeti parkok</w:t>
      </w:r>
      <w:r w:rsidR="00F8335F" w:rsidRPr="00204641">
        <w:rPr>
          <w:rFonts w:ascii="Times New Roman" w:hAnsi="Times New Roman" w:cs="Times New Roman"/>
          <w:sz w:val="24"/>
        </w:rPr>
        <w:t xml:space="preserve">: </w:t>
      </w:r>
      <w:r w:rsidR="00F8335F" w:rsidRPr="00204641">
        <w:rPr>
          <w:rFonts w:ascii="Times New Roman" w:hAnsi="Times New Roman" w:cs="Times New Roman"/>
          <w:sz w:val="24"/>
        </w:rPr>
        <w:tab/>
      </w:r>
      <w:r w:rsidR="00F8335F" w:rsidRPr="00204641">
        <w:rPr>
          <w:rFonts w:ascii="Times New Roman" w:hAnsi="Times New Roman" w:cs="Times New Roman"/>
          <w:sz w:val="24"/>
        </w:rPr>
        <w:tab/>
      </w:r>
      <w:r w:rsidR="00204641" w:rsidRPr="00204641">
        <w:rPr>
          <w:rFonts w:ascii="Times New Roman" w:hAnsi="Times New Roman" w:cs="Times New Roman"/>
          <w:sz w:val="24"/>
        </w:rPr>
        <w:tab/>
      </w:r>
      <w:r w:rsidRPr="00EE0C32">
        <w:rPr>
          <w:rFonts w:ascii="Times New Roman" w:hAnsi="Times New Roman" w:cs="Times New Roman"/>
          <w:sz w:val="24"/>
        </w:rPr>
        <w:t>85</w:t>
      </w:r>
      <w:r w:rsidRPr="00204641">
        <w:rPr>
          <w:rFonts w:ascii="Times New Roman" w:hAnsi="Times New Roman" w:cs="Times New Roman"/>
          <w:sz w:val="24"/>
        </w:rPr>
        <w:t xml:space="preserve"> </w:t>
      </w:r>
      <w:r w:rsidR="00F8335F" w:rsidRPr="00204641">
        <w:rPr>
          <w:rFonts w:ascii="Times New Roman" w:hAnsi="Times New Roman" w:cs="Times New Roman"/>
          <w:sz w:val="24"/>
        </w:rPr>
        <w:t xml:space="preserve">db, </w:t>
      </w:r>
      <w:r w:rsidRPr="00EE0C32">
        <w:rPr>
          <w:rFonts w:ascii="Times New Roman" w:hAnsi="Times New Roman" w:cs="Times New Roman"/>
          <w:sz w:val="24"/>
        </w:rPr>
        <w:t>20</w:t>
      </w:r>
      <w:r w:rsidR="00C359A5" w:rsidRPr="00204641">
        <w:rPr>
          <w:rFonts w:ascii="Times New Roman" w:hAnsi="Times New Roman" w:cs="Times New Roman"/>
          <w:sz w:val="24"/>
        </w:rPr>
        <w:t xml:space="preserve"> </w:t>
      </w:r>
      <w:r w:rsidR="00F8335F" w:rsidRPr="00204641">
        <w:rPr>
          <w:rFonts w:ascii="Times New Roman" w:hAnsi="Times New Roman" w:cs="Times New Roman"/>
          <w:sz w:val="24"/>
        </w:rPr>
        <w:t>%</w:t>
      </w:r>
    </w:p>
    <w:p w:rsidR="00F8335F" w:rsidRDefault="007C3A3F" w:rsidP="00914243">
      <w:pPr>
        <w:jc w:val="both"/>
        <w:rPr>
          <w:rFonts w:ascii="Times New Roman" w:hAnsi="Times New Roman" w:cs="Times New Roman"/>
          <w:sz w:val="24"/>
        </w:rPr>
      </w:pPr>
      <w:r w:rsidRPr="00204641">
        <w:rPr>
          <w:rFonts w:ascii="Times New Roman" w:hAnsi="Times New Roman" w:cs="Times New Roman"/>
          <w:sz w:val="24"/>
        </w:rPr>
        <w:t>Vízügyi szervek</w:t>
      </w:r>
      <w:r w:rsidR="00C14714" w:rsidRPr="00204641">
        <w:rPr>
          <w:rFonts w:ascii="Times New Roman" w:hAnsi="Times New Roman" w:cs="Times New Roman"/>
          <w:sz w:val="24"/>
        </w:rPr>
        <w:t xml:space="preserve">: </w:t>
      </w:r>
      <w:r w:rsidR="00F8335F" w:rsidRPr="00204641">
        <w:rPr>
          <w:rFonts w:ascii="Times New Roman" w:hAnsi="Times New Roman" w:cs="Times New Roman"/>
          <w:sz w:val="24"/>
        </w:rPr>
        <w:tab/>
      </w:r>
      <w:r w:rsidR="00F8335F" w:rsidRPr="00204641">
        <w:rPr>
          <w:rFonts w:ascii="Times New Roman" w:hAnsi="Times New Roman" w:cs="Times New Roman"/>
          <w:sz w:val="24"/>
        </w:rPr>
        <w:tab/>
      </w:r>
      <w:r w:rsidR="00204641" w:rsidRPr="00204641">
        <w:rPr>
          <w:rFonts w:ascii="Times New Roman" w:hAnsi="Times New Roman" w:cs="Times New Roman"/>
          <w:sz w:val="24"/>
        </w:rPr>
        <w:tab/>
      </w:r>
      <w:r w:rsidRPr="00EE0C32">
        <w:rPr>
          <w:rFonts w:ascii="Times New Roman" w:hAnsi="Times New Roman" w:cs="Times New Roman"/>
          <w:sz w:val="24"/>
        </w:rPr>
        <w:t>39</w:t>
      </w:r>
      <w:r w:rsidRPr="00204641">
        <w:rPr>
          <w:rFonts w:ascii="Times New Roman" w:hAnsi="Times New Roman" w:cs="Times New Roman"/>
          <w:sz w:val="24"/>
        </w:rPr>
        <w:t xml:space="preserve"> </w:t>
      </w:r>
      <w:r w:rsidR="00C14714" w:rsidRPr="00204641">
        <w:rPr>
          <w:rFonts w:ascii="Times New Roman" w:hAnsi="Times New Roman" w:cs="Times New Roman"/>
          <w:sz w:val="24"/>
        </w:rPr>
        <w:t xml:space="preserve">db, </w:t>
      </w:r>
      <w:r w:rsidRPr="00EE0C32">
        <w:rPr>
          <w:rFonts w:ascii="Times New Roman" w:hAnsi="Times New Roman" w:cs="Times New Roman"/>
          <w:sz w:val="24"/>
        </w:rPr>
        <w:t>9</w:t>
      </w:r>
      <w:r w:rsidRPr="00204641">
        <w:rPr>
          <w:rFonts w:ascii="Times New Roman" w:hAnsi="Times New Roman" w:cs="Times New Roman"/>
          <w:sz w:val="24"/>
        </w:rPr>
        <w:t xml:space="preserve"> </w:t>
      </w:r>
      <w:r w:rsidR="00C14714" w:rsidRPr="00204641">
        <w:rPr>
          <w:rFonts w:ascii="Times New Roman" w:hAnsi="Times New Roman" w:cs="Times New Roman"/>
          <w:sz w:val="24"/>
        </w:rPr>
        <w:t>%</w:t>
      </w:r>
    </w:p>
    <w:p w:rsidR="00204641" w:rsidRDefault="00204641" w:rsidP="00204641">
      <w:pPr>
        <w:jc w:val="both"/>
        <w:rPr>
          <w:rFonts w:ascii="Times New Roman" w:hAnsi="Times New Roman" w:cs="Times New Roman"/>
          <w:sz w:val="24"/>
        </w:rPr>
      </w:pPr>
      <w:r>
        <w:rPr>
          <w:rFonts w:ascii="Times New Roman" w:hAnsi="Times New Roman" w:cs="Times New Roman"/>
          <w:sz w:val="24"/>
        </w:rPr>
        <w:t>Magánszektor „kis” réteg:</w:t>
      </w:r>
      <w:r>
        <w:rPr>
          <w:rFonts w:ascii="Times New Roman" w:hAnsi="Times New Roman" w:cs="Times New Roman"/>
          <w:sz w:val="24"/>
        </w:rPr>
        <w:tab/>
      </w:r>
      <w:r>
        <w:rPr>
          <w:rFonts w:ascii="Times New Roman" w:hAnsi="Times New Roman" w:cs="Times New Roman"/>
          <w:sz w:val="24"/>
        </w:rPr>
        <w:tab/>
        <w:t>66 db, 15 %</w:t>
      </w:r>
    </w:p>
    <w:p w:rsidR="00204641" w:rsidRDefault="00204641" w:rsidP="00204641">
      <w:pPr>
        <w:jc w:val="both"/>
        <w:rPr>
          <w:rFonts w:ascii="Times New Roman" w:hAnsi="Times New Roman" w:cs="Times New Roman"/>
          <w:sz w:val="24"/>
        </w:rPr>
      </w:pPr>
      <w:r>
        <w:rPr>
          <w:rFonts w:ascii="Times New Roman" w:hAnsi="Times New Roman" w:cs="Times New Roman"/>
          <w:sz w:val="24"/>
        </w:rPr>
        <w:t>Magánszektor „közepes” réteg:</w:t>
      </w:r>
      <w:r>
        <w:rPr>
          <w:rFonts w:ascii="Times New Roman" w:hAnsi="Times New Roman" w:cs="Times New Roman"/>
          <w:sz w:val="24"/>
        </w:rPr>
        <w:tab/>
        <w:t>52 db, 12 %</w:t>
      </w:r>
    </w:p>
    <w:p w:rsidR="00204641" w:rsidRDefault="00204641" w:rsidP="00204641">
      <w:pPr>
        <w:jc w:val="both"/>
        <w:rPr>
          <w:rFonts w:ascii="Times New Roman" w:hAnsi="Times New Roman" w:cs="Times New Roman"/>
          <w:sz w:val="24"/>
        </w:rPr>
      </w:pPr>
      <w:r>
        <w:rPr>
          <w:rFonts w:ascii="Times New Roman" w:hAnsi="Times New Roman" w:cs="Times New Roman"/>
          <w:sz w:val="24"/>
        </w:rPr>
        <w:t>Magánszektor „nagy” réteg:</w:t>
      </w:r>
      <w:r>
        <w:rPr>
          <w:rFonts w:ascii="Times New Roman" w:hAnsi="Times New Roman" w:cs="Times New Roman"/>
          <w:sz w:val="24"/>
        </w:rPr>
        <w:tab/>
      </w:r>
      <w:r>
        <w:rPr>
          <w:rFonts w:ascii="Times New Roman" w:hAnsi="Times New Roman" w:cs="Times New Roman"/>
          <w:sz w:val="24"/>
        </w:rPr>
        <w:tab/>
        <w:t>58 db, 13 %</w:t>
      </w:r>
    </w:p>
    <w:p w:rsidR="00BE6307" w:rsidRPr="008D3731" w:rsidRDefault="00914243" w:rsidP="00BE6307">
      <w:pPr>
        <w:ind w:firstLine="708"/>
        <w:jc w:val="both"/>
        <w:rPr>
          <w:rFonts w:ascii="Times New Roman" w:hAnsi="Times New Roman" w:cs="Times New Roman"/>
          <w:sz w:val="24"/>
        </w:rPr>
      </w:pPr>
      <w:r w:rsidRPr="008D3731" w:rsidDel="00914243">
        <w:rPr>
          <w:rFonts w:ascii="Times New Roman" w:hAnsi="Times New Roman" w:cs="Times New Roman"/>
          <w:sz w:val="24"/>
        </w:rPr>
        <w:t xml:space="preserve"> </w:t>
      </w:r>
    </w:p>
    <w:p w:rsidR="00C16707" w:rsidRPr="008D3731" w:rsidRDefault="00C16707" w:rsidP="00637383">
      <w:pPr>
        <w:pStyle w:val="Listaszerbekezds"/>
        <w:numPr>
          <w:ilvl w:val="1"/>
          <w:numId w:val="3"/>
        </w:numPr>
        <w:ind w:left="0" w:firstLine="0"/>
        <w:jc w:val="both"/>
      </w:pPr>
      <w:r w:rsidRPr="008D3731">
        <w:rPr>
          <w:b/>
        </w:rPr>
        <w:t>Ö</w:t>
      </w:r>
      <w:r w:rsidRPr="008D3731">
        <w:rPr>
          <w:rFonts w:eastAsiaTheme="minorHAnsi"/>
          <w:b/>
        </w:rPr>
        <w:t>ss</w:t>
      </w:r>
      <w:r w:rsidR="00FA4AD5">
        <w:rPr>
          <w:rFonts w:eastAsiaTheme="minorHAnsi"/>
          <w:b/>
        </w:rPr>
        <w:t>zehasonlíthatóság és koherencia</w:t>
      </w:r>
    </w:p>
    <w:p w:rsidR="00BE6307" w:rsidRPr="008D3731" w:rsidRDefault="00BE6307" w:rsidP="00BE6307">
      <w:pPr>
        <w:jc w:val="both"/>
      </w:pPr>
    </w:p>
    <w:p w:rsidR="00725134" w:rsidRPr="008D3731" w:rsidRDefault="00725134" w:rsidP="00914243">
      <w:pPr>
        <w:jc w:val="both"/>
        <w:rPr>
          <w:rFonts w:ascii="Times New Roman" w:hAnsi="Times New Roman" w:cs="Times New Roman"/>
          <w:sz w:val="24"/>
        </w:rPr>
      </w:pPr>
      <w:r w:rsidRPr="008D3731">
        <w:rPr>
          <w:rFonts w:ascii="Times New Roman" w:hAnsi="Times New Roman" w:cs="Times New Roman"/>
          <w:sz w:val="24"/>
        </w:rPr>
        <w:t>Az előállított statisztikai adatok és velük kapcsolatban álló más adatok összehasonlítása:</w:t>
      </w:r>
    </w:p>
    <w:p w:rsidR="0017493F" w:rsidRDefault="0034384B" w:rsidP="00BE6307">
      <w:pPr>
        <w:jc w:val="both"/>
        <w:rPr>
          <w:rFonts w:ascii="Times New Roman" w:hAnsi="Times New Roman"/>
          <w:sz w:val="24"/>
          <w:szCs w:val="24"/>
        </w:rPr>
      </w:pPr>
      <w:r>
        <w:rPr>
          <w:rFonts w:ascii="Times New Roman" w:hAnsi="Times New Roman"/>
          <w:sz w:val="24"/>
          <w:szCs w:val="24"/>
        </w:rPr>
        <w:t xml:space="preserve">Az árbevételi adatokból kiszámolható egységár a 1259-es számú adatgyűjtés </w:t>
      </w:r>
      <w:r w:rsidRPr="00674F01">
        <w:rPr>
          <w:rFonts w:ascii="Times New Roman" w:hAnsi="Times New Roman"/>
          <w:i/>
          <w:sz w:val="24"/>
          <w:szCs w:val="24"/>
        </w:rPr>
        <w:t>Erdei faválasztékok értékesítési</w:t>
      </w:r>
      <w:r>
        <w:rPr>
          <w:rFonts w:ascii="Times New Roman" w:hAnsi="Times New Roman"/>
          <w:sz w:val="24"/>
          <w:szCs w:val="24"/>
        </w:rPr>
        <w:t xml:space="preserve"> árai c. résztáblázatának statisztikáival vethető egybe. Az utóbbi táblázat az előbbitől abban különbözik, hogy az adott fatermék minősége, feldolgozottsága és az értékesítés helyszíne jobban körülhatárolt, valamint nem feltétlenül az adott évi könyvelésen alapul</w:t>
      </w:r>
      <w:r w:rsidR="00674F01">
        <w:rPr>
          <w:rFonts w:ascii="Times New Roman" w:hAnsi="Times New Roman"/>
          <w:sz w:val="24"/>
          <w:szCs w:val="24"/>
        </w:rPr>
        <w:t xml:space="preserve"> (specifikált egységár)</w:t>
      </w:r>
      <w:r>
        <w:rPr>
          <w:rFonts w:ascii="Times New Roman" w:hAnsi="Times New Roman"/>
          <w:sz w:val="24"/>
          <w:szCs w:val="24"/>
        </w:rPr>
        <w:t>. Ennek ellenére a két adatlap árstatisztikái között kiugróan magas eltérésnek nem szabadna lennie.</w:t>
      </w:r>
      <w:r w:rsidR="001D249A">
        <w:rPr>
          <w:rFonts w:ascii="Times New Roman" w:hAnsi="Times New Roman"/>
          <w:sz w:val="24"/>
          <w:szCs w:val="24"/>
        </w:rPr>
        <w:t xml:space="preserve"> A </w:t>
      </w:r>
      <w:r w:rsidR="00133781">
        <w:rPr>
          <w:rFonts w:ascii="Times New Roman" w:hAnsi="Times New Roman"/>
          <w:sz w:val="24"/>
          <w:szCs w:val="24"/>
        </w:rPr>
        <w:fldChar w:fldCharType="begin"/>
      </w:r>
      <w:r w:rsidR="001D249A">
        <w:rPr>
          <w:rFonts w:ascii="Times New Roman" w:hAnsi="Times New Roman"/>
          <w:sz w:val="24"/>
          <w:szCs w:val="24"/>
        </w:rPr>
        <w:instrText xml:space="preserve"> REF _Ref41456538 \h </w:instrText>
      </w:r>
      <w:r w:rsidR="00133781">
        <w:rPr>
          <w:rFonts w:ascii="Times New Roman" w:hAnsi="Times New Roman"/>
          <w:sz w:val="24"/>
          <w:szCs w:val="24"/>
        </w:rPr>
      </w:r>
      <w:r w:rsidR="00133781">
        <w:rPr>
          <w:rFonts w:ascii="Times New Roman" w:hAnsi="Times New Roman"/>
          <w:sz w:val="24"/>
          <w:szCs w:val="24"/>
        </w:rPr>
        <w:fldChar w:fldCharType="separate"/>
      </w:r>
      <w:r w:rsidR="00674F01">
        <w:rPr>
          <w:rFonts w:ascii="Times New Roman" w:hAnsi="Times New Roman" w:cs="Times New Roman"/>
          <w:noProof/>
        </w:rPr>
        <w:t>2</w:t>
      </w:r>
      <w:r w:rsidR="00133781">
        <w:rPr>
          <w:rFonts w:ascii="Times New Roman" w:hAnsi="Times New Roman"/>
          <w:sz w:val="24"/>
          <w:szCs w:val="24"/>
        </w:rPr>
        <w:fldChar w:fldCharType="end"/>
      </w:r>
      <w:r w:rsidR="001D249A">
        <w:rPr>
          <w:rFonts w:ascii="Times New Roman" w:hAnsi="Times New Roman"/>
          <w:sz w:val="24"/>
          <w:szCs w:val="24"/>
        </w:rPr>
        <w:t>. ábrán példaként bemutatott árstatisztiká</w:t>
      </w:r>
      <w:r w:rsidR="00204641">
        <w:rPr>
          <w:rFonts w:ascii="Times New Roman" w:hAnsi="Times New Roman"/>
          <w:sz w:val="24"/>
          <w:szCs w:val="24"/>
        </w:rPr>
        <w:t>k</w:t>
      </w:r>
      <w:r w:rsidR="001D249A">
        <w:rPr>
          <w:rFonts w:ascii="Times New Roman" w:hAnsi="Times New Roman"/>
          <w:sz w:val="24"/>
          <w:szCs w:val="24"/>
        </w:rPr>
        <w:t xml:space="preserve"> között az adatok megbízhatóságát megkérdőjelező</w:t>
      </w:r>
      <w:r w:rsidR="00674F01">
        <w:rPr>
          <w:rFonts w:ascii="Times New Roman" w:hAnsi="Times New Roman"/>
          <w:sz w:val="24"/>
          <w:szCs w:val="24"/>
        </w:rPr>
        <w:t xml:space="preserve"> különbség nem látható.</w:t>
      </w:r>
    </w:p>
    <w:p w:rsidR="00674F01" w:rsidRDefault="00674F01" w:rsidP="00BE6307">
      <w:pPr>
        <w:jc w:val="both"/>
        <w:rPr>
          <w:rFonts w:ascii="Times New Roman" w:hAnsi="Times New Roman"/>
          <w:sz w:val="24"/>
          <w:szCs w:val="24"/>
        </w:rPr>
      </w:pPr>
    </w:p>
    <w:p w:rsidR="00EE0C32" w:rsidRDefault="00EE0C32" w:rsidP="00BE6307">
      <w:pPr>
        <w:jc w:val="both"/>
        <w:rPr>
          <w:rFonts w:ascii="Times New Roman" w:hAnsi="Times New Roman"/>
          <w:sz w:val="24"/>
          <w:szCs w:val="24"/>
        </w:rPr>
      </w:pPr>
    </w:p>
    <w:p w:rsidR="00EE0C32" w:rsidRDefault="00EE0C32" w:rsidP="00BE6307">
      <w:pPr>
        <w:jc w:val="both"/>
        <w:rPr>
          <w:rFonts w:ascii="Times New Roman" w:hAnsi="Times New Roman"/>
          <w:sz w:val="24"/>
          <w:szCs w:val="24"/>
        </w:rPr>
      </w:pPr>
    </w:p>
    <w:p w:rsidR="00674F01" w:rsidRPr="008D3731" w:rsidRDefault="00674F01" w:rsidP="00674F01">
      <w:pPr>
        <w:jc w:val="both"/>
        <w:rPr>
          <w:rFonts w:ascii="Times New Roman" w:hAnsi="Times New Roman" w:cs="Times New Roman"/>
          <w:sz w:val="24"/>
        </w:rPr>
      </w:pPr>
      <w:r w:rsidRPr="00D24AB7">
        <w:rPr>
          <w:rFonts w:ascii="Times New Roman" w:hAnsi="Times New Roman" w:cs="Times New Roman"/>
          <w:b/>
          <w:sz w:val="24"/>
        </w:rPr>
        <w:t>Időbeli összehasonlítás</w:t>
      </w:r>
      <w:r w:rsidRPr="008D3731">
        <w:rPr>
          <w:rFonts w:ascii="Times New Roman" w:hAnsi="Times New Roman" w:cs="Times New Roman"/>
          <w:sz w:val="24"/>
        </w:rPr>
        <w:t>: a gazdasági, szakpolitikai és egyéb körülmények alapján az adatok időbeli változása elfogadható, magyarázható-e:</w:t>
      </w:r>
    </w:p>
    <w:p w:rsidR="00674F01" w:rsidRPr="008D3731" w:rsidRDefault="00674F01" w:rsidP="00674F01">
      <w:pPr>
        <w:jc w:val="both"/>
        <w:rPr>
          <w:rFonts w:ascii="Times New Roman" w:hAnsi="Times New Roman" w:cs="Times New Roman"/>
          <w:sz w:val="24"/>
        </w:rPr>
      </w:pPr>
      <w:r w:rsidRPr="00381CB6">
        <w:rPr>
          <w:rFonts w:ascii="Times New Roman" w:hAnsi="Times New Roman" w:cs="Times New Roman"/>
          <w:sz w:val="24"/>
        </w:rPr>
        <w:t>Az adott évi nettó fakitermelést, választékszerkezetet</w:t>
      </w:r>
      <w:r>
        <w:rPr>
          <w:rFonts w:ascii="Times New Roman" w:hAnsi="Times New Roman" w:cs="Times New Roman"/>
          <w:sz w:val="24"/>
        </w:rPr>
        <w:t>, azok értékesítését és a kapott árbevételt</w:t>
      </w:r>
      <w:r w:rsidRPr="00381CB6">
        <w:rPr>
          <w:rFonts w:ascii="Times New Roman" w:hAnsi="Times New Roman" w:cs="Times New Roman"/>
          <w:sz w:val="24"/>
        </w:rPr>
        <w:t xml:space="preserve"> egyrészt a fahasználati (fakitermelési) lehetőségek, másrészt a piac határozza meg. Egyik évről a másikra hirtelen változást legfeljebb egy váratlan esemény (pl. természeti katasztrófa) okozhat. Ilyen változást az idei évben nem tapasztaltunk. </w:t>
      </w:r>
      <w:r>
        <w:rPr>
          <w:rFonts w:ascii="Times New Roman" w:hAnsi="Times New Roman" w:cs="Times New Roman"/>
          <w:sz w:val="24"/>
        </w:rPr>
        <w:t>A tavalyi adatokkal való összehasonlítást a statisztikai közleményben adjuk közre.</w:t>
      </w:r>
    </w:p>
    <w:p w:rsidR="008462A4" w:rsidRDefault="00204641" w:rsidP="00151AB7">
      <w:pPr>
        <w:jc w:val="center"/>
        <w:rPr>
          <w:rFonts w:ascii="Times New Roman" w:hAnsi="Times New Roman"/>
          <w:sz w:val="24"/>
          <w:szCs w:val="24"/>
        </w:rPr>
      </w:pPr>
      <w:r w:rsidRPr="00204641">
        <w:rPr>
          <w:noProof/>
          <w:lang w:eastAsia="hu-HU"/>
        </w:rPr>
        <w:t xml:space="preserve"> </w:t>
      </w:r>
      <w:r>
        <w:rPr>
          <w:noProof/>
          <w:lang w:eastAsia="hu-HU"/>
        </w:rPr>
        <w:drawing>
          <wp:inline distT="0" distB="0" distL="0" distR="0" wp14:anchorId="05CF2C44" wp14:editId="77E1E92B">
            <wp:extent cx="5760720" cy="4028707"/>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028707"/>
                    </a:xfrm>
                    <a:prstGeom prst="rect">
                      <a:avLst/>
                    </a:prstGeom>
                  </pic:spPr>
                </pic:pic>
              </a:graphicData>
            </a:graphic>
          </wp:inline>
        </w:drawing>
      </w:r>
    </w:p>
    <w:bookmarkStart w:id="1" w:name="_Ref12960518"/>
    <w:p w:rsidR="008462A4" w:rsidRPr="00151AB7" w:rsidRDefault="00133781" w:rsidP="00151AB7">
      <w:pPr>
        <w:pStyle w:val="Kpalrs"/>
        <w:jc w:val="center"/>
        <w:rPr>
          <w:rFonts w:ascii="Times New Roman" w:hAnsi="Times New Roman" w:cs="Times New Roman"/>
          <w:noProof/>
        </w:rPr>
      </w:pPr>
      <w:r w:rsidRPr="00151AB7">
        <w:rPr>
          <w:rFonts w:ascii="Times New Roman" w:hAnsi="Times New Roman" w:cs="Times New Roman"/>
          <w:noProof/>
          <w:color w:val="auto"/>
        </w:rPr>
        <w:fldChar w:fldCharType="begin"/>
      </w:r>
      <w:r w:rsidR="0017493F" w:rsidRPr="00151AB7">
        <w:rPr>
          <w:rFonts w:ascii="Times New Roman" w:hAnsi="Times New Roman" w:cs="Times New Roman"/>
          <w:noProof/>
          <w:color w:val="auto"/>
        </w:rPr>
        <w:instrText xml:space="preserve"> SEQ ábra \* ARABIC </w:instrText>
      </w:r>
      <w:r w:rsidRPr="00151AB7">
        <w:rPr>
          <w:rFonts w:ascii="Times New Roman" w:hAnsi="Times New Roman" w:cs="Times New Roman"/>
          <w:noProof/>
          <w:color w:val="auto"/>
        </w:rPr>
        <w:fldChar w:fldCharType="separate"/>
      </w:r>
      <w:bookmarkStart w:id="2" w:name="_Ref41456538"/>
      <w:r w:rsidR="00674F01">
        <w:rPr>
          <w:rFonts w:ascii="Times New Roman" w:hAnsi="Times New Roman" w:cs="Times New Roman"/>
          <w:noProof/>
          <w:color w:val="auto"/>
        </w:rPr>
        <w:t>2</w:t>
      </w:r>
      <w:bookmarkEnd w:id="2"/>
      <w:r w:rsidRPr="00151AB7">
        <w:rPr>
          <w:rFonts w:ascii="Times New Roman" w:hAnsi="Times New Roman" w:cs="Times New Roman"/>
          <w:noProof/>
          <w:color w:val="auto"/>
        </w:rPr>
        <w:fldChar w:fldCharType="end"/>
      </w:r>
      <w:r w:rsidR="0017493F" w:rsidRPr="00151AB7">
        <w:rPr>
          <w:rFonts w:ascii="Times New Roman" w:hAnsi="Times New Roman" w:cs="Times New Roman"/>
          <w:noProof/>
          <w:color w:val="auto"/>
        </w:rPr>
        <w:t>. ábra</w:t>
      </w:r>
      <w:bookmarkEnd w:id="1"/>
      <w:r w:rsidR="0017493F" w:rsidRPr="00151AB7">
        <w:rPr>
          <w:rFonts w:ascii="Times New Roman" w:hAnsi="Times New Roman" w:cs="Times New Roman"/>
          <w:noProof/>
          <w:color w:val="auto"/>
        </w:rPr>
        <w:t xml:space="preserve"> </w:t>
      </w:r>
      <w:r w:rsidR="001D249A">
        <w:rPr>
          <w:rFonts w:ascii="Times New Roman" w:hAnsi="Times New Roman" w:cs="Times New Roman"/>
          <w:b w:val="0"/>
          <w:noProof/>
          <w:color w:val="auto"/>
        </w:rPr>
        <w:t>A1259-es számú adatgyűjtés két résztáblázatából számolt rönk árak összehasonlítása. A konfidencia intervallumok 95 %-os megbízhatósági szintnek felelnek meg. A háromnál kisebb mintanagysághoz tartozó értékeket nem jelenítettük meg.</w:t>
      </w:r>
    </w:p>
    <w:p w:rsidR="00AF32D2" w:rsidRPr="008D3731" w:rsidRDefault="00AF32D2" w:rsidP="0057127A">
      <w:pPr>
        <w:ind w:firstLine="708"/>
        <w:jc w:val="center"/>
        <w:rPr>
          <w:u w:val="single"/>
        </w:rPr>
      </w:pPr>
    </w:p>
    <w:sectPr w:rsidR="00AF32D2" w:rsidRPr="008D3731" w:rsidSect="005F2E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F2" w:rsidRDefault="009A44F2" w:rsidP="00914243">
      <w:pPr>
        <w:spacing w:after="0" w:line="240" w:lineRule="auto"/>
      </w:pPr>
      <w:r>
        <w:separator/>
      </w:r>
    </w:p>
  </w:endnote>
  <w:endnote w:type="continuationSeparator" w:id="0">
    <w:p w:rsidR="009A44F2" w:rsidRDefault="009A44F2" w:rsidP="0091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998"/>
      <w:docPartObj>
        <w:docPartGallery w:val="Page Numbers (Bottom of Page)"/>
        <w:docPartUnique/>
      </w:docPartObj>
    </w:sdtPr>
    <w:sdtEndPr/>
    <w:sdtContent>
      <w:p w:rsidR="009A44F2" w:rsidRDefault="005B03BE">
        <w:pPr>
          <w:pStyle w:val="llb"/>
          <w:jc w:val="center"/>
        </w:pPr>
        <w:r>
          <w:fldChar w:fldCharType="begin"/>
        </w:r>
        <w:r>
          <w:instrText xml:space="preserve"> PAGE   \* MERGEFORMAT </w:instrText>
        </w:r>
        <w:r>
          <w:fldChar w:fldCharType="separate"/>
        </w:r>
        <w:r w:rsidR="00A21D6B">
          <w:rPr>
            <w:noProof/>
          </w:rPr>
          <w:t>1</w:t>
        </w:r>
        <w:r>
          <w:rPr>
            <w:noProof/>
          </w:rPr>
          <w:fldChar w:fldCharType="end"/>
        </w:r>
      </w:p>
    </w:sdtContent>
  </w:sdt>
  <w:p w:rsidR="009A44F2" w:rsidRDefault="009A44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F2" w:rsidRDefault="009A44F2" w:rsidP="00914243">
      <w:pPr>
        <w:spacing w:after="0" w:line="240" w:lineRule="auto"/>
      </w:pPr>
      <w:r>
        <w:separator/>
      </w:r>
    </w:p>
  </w:footnote>
  <w:footnote w:type="continuationSeparator" w:id="0">
    <w:p w:rsidR="009A44F2" w:rsidRDefault="009A44F2" w:rsidP="00914243">
      <w:pPr>
        <w:spacing w:after="0" w:line="240" w:lineRule="auto"/>
      </w:pPr>
      <w:r>
        <w:continuationSeparator/>
      </w:r>
    </w:p>
  </w:footnote>
  <w:footnote w:id="1">
    <w:p w:rsidR="009A44F2" w:rsidRPr="007A104C" w:rsidRDefault="009A44F2" w:rsidP="007A104C">
      <w:pPr>
        <w:pStyle w:val="Lbjegyzetszveg"/>
        <w:jc w:val="both"/>
        <w:rPr>
          <w:rFonts w:ascii="Times New Roman" w:hAnsi="Times New Roman" w:cs="Times New Roman"/>
        </w:rPr>
      </w:pPr>
      <w:r>
        <w:rPr>
          <w:rStyle w:val="Lbjegyzet-hivatkozs"/>
        </w:rPr>
        <w:footnoteRef/>
      </w:r>
      <w:r>
        <w:t xml:space="preserve"> </w:t>
      </w:r>
      <w:r w:rsidRPr="007A104C">
        <w:rPr>
          <w:rFonts w:ascii="Times New Roman" w:hAnsi="Times New Roman" w:cs="Times New Roman"/>
        </w:rPr>
        <w:t>A jelentésben közölt statisztikákban az állami erdőgazdaságok magukban foglalják a HM vagyonkezelő által művelt erdőket is.</w:t>
      </w:r>
    </w:p>
  </w:footnote>
  <w:footnote w:id="2">
    <w:p w:rsidR="009A44F2" w:rsidRPr="009D460F" w:rsidRDefault="009A44F2" w:rsidP="00C07CCC">
      <w:pPr>
        <w:pStyle w:val="Lbjegyzetszveg"/>
        <w:rPr>
          <w:rFonts w:ascii="Times New Roman" w:hAnsi="Times New Roman" w:cs="Times New Roman"/>
        </w:rPr>
      </w:pPr>
      <w:r>
        <w:rPr>
          <w:rStyle w:val="Lbjegyzet-hivatkozs"/>
        </w:rPr>
        <w:footnoteRef/>
      </w:r>
      <w:r>
        <w:t xml:space="preserve"> </w:t>
      </w:r>
      <w:r w:rsidRPr="009D460F">
        <w:rPr>
          <w:rFonts w:ascii="Times New Roman" w:hAnsi="Times New Roman" w:cs="Times New Roman"/>
        </w:rPr>
        <w:t>A becsülni kívánt statisztika fix értékű, a számított konfidencia intervallum az, ami ahhoz képest eltérhet</w:t>
      </w:r>
      <w:r>
        <w:rPr>
          <w:rFonts w:ascii="Times New Roman" w:hAnsi="Times New Roman" w:cs="Times New Roman"/>
        </w:rPr>
        <w:t>.</w:t>
      </w:r>
      <w:r w:rsidRPr="009D460F">
        <w:rPr>
          <w:rFonts w:ascii="Times New Roman" w:hAnsi="Times New Roman" w:cs="Times New Roman"/>
        </w:rPr>
        <w:t xml:space="preserve"> </w:t>
      </w:r>
      <w:r>
        <w:rPr>
          <w:rFonts w:ascii="Times New Roman" w:hAnsi="Times New Roman" w:cs="Times New Roman"/>
        </w:rPr>
        <w:t>H</w:t>
      </w:r>
      <w:r w:rsidRPr="009D460F">
        <w:rPr>
          <w:rFonts w:ascii="Times New Roman" w:hAnsi="Times New Roman" w:cs="Times New Roman"/>
        </w:rPr>
        <w:t xml:space="preserve">elytelen </w:t>
      </w:r>
      <w:r>
        <w:rPr>
          <w:rFonts w:ascii="Times New Roman" w:hAnsi="Times New Roman" w:cs="Times New Roman"/>
        </w:rPr>
        <w:t xml:space="preserve">ezért </w:t>
      </w:r>
      <w:r w:rsidRPr="009D460F">
        <w:rPr>
          <w:rFonts w:ascii="Times New Roman" w:hAnsi="Times New Roman" w:cs="Times New Roman"/>
        </w:rPr>
        <w:t>azt mondani, hogy az intervallum adott valószínűséggel „tartalmazza” a statisztika tényleges értékét.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F9E"/>
    <w:multiLevelType w:val="hybridMultilevel"/>
    <w:tmpl w:val="58E6C80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B847744"/>
    <w:multiLevelType w:val="hybridMultilevel"/>
    <w:tmpl w:val="0E44966E"/>
    <w:lvl w:ilvl="0" w:tplc="729652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A630C0"/>
    <w:multiLevelType w:val="hybridMultilevel"/>
    <w:tmpl w:val="DAD825F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nsid w:val="1B6A63CF"/>
    <w:multiLevelType w:val="hybridMultilevel"/>
    <w:tmpl w:val="FC480CA4"/>
    <w:lvl w:ilvl="0" w:tplc="43C64E8A">
      <w:start w:val="1"/>
      <w:numFmt w:val="bullet"/>
      <w:lvlText w:val=""/>
      <w:lvlJc w:val="left"/>
      <w:pPr>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CF51974"/>
    <w:multiLevelType w:val="hybridMultilevel"/>
    <w:tmpl w:val="67F801C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E375836"/>
    <w:multiLevelType w:val="hybridMultilevel"/>
    <w:tmpl w:val="A404CBD4"/>
    <w:lvl w:ilvl="0" w:tplc="A53440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731C67"/>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3F579A5"/>
    <w:multiLevelType w:val="hybridMultilevel"/>
    <w:tmpl w:val="4A922F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D8689E"/>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
  </w:num>
  <w:num w:numId="3">
    <w:abstractNumId w:val="8"/>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707"/>
    <w:rsid w:val="0000191D"/>
    <w:rsid w:val="00024C6D"/>
    <w:rsid w:val="000B7172"/>
    <w:rsid w:val="000D345E"/>
    <w:rsid w:val="000D3EE2"/>
    <w:rsid w:val="000F747D"/>
    <w:rsid w:val="00127AD9"/>
    <w:rsid w:val="00133781"/>
    <w:rsid w:val="00151641"/>
    <w:rsid w:val="00151AB7"/>
    <w:rsid w:val="001521C1"/>
    <w:rsid w:val="00156CFF"/>
    <w:rsid w:val="001723CB"/>
    <w:rsid w:val="0017493F"/>
    <w:rsid w:val="001808EF"/>
    <w:rsid w:val="00184813"/>
    <w:rsid w:val="001A2D42"/>
    <w:rsid w:val="001A3682"/>
    <w:rsid w:val="001B7477"/>
    <w:rsid w:val="001D249A"/>
    <w:rsid w:val="001E4836"/>
    <w:rsid w:val="001F2B45"/>
    <w:rsid w:val="001F5E08"/>
    <w:rsid w:val="00202CDE"/>
    <w:rsid w:val="00204641"/>
    <w:rsid w:val="00215D69"/>
    <w:rsid w:val="00227B6B"/>
    <w:rsid w:val="00263EC4"/>
    <w:rsid w:val="00283DDE"/>
    <w:rsid w:val="002A2D3D"/>
    <w:rsid w:val="002B3E88"/>
    <w:rsid w:val="002C1ED7"/>
    <w:rsid w:val="002E5ACE"/>
    <w:rsid w:val="002F1BC2"/>
    <w:rsid w:val="003432F0"/>
    <w:rsid w:val="0034384B"/>
    <w:rsid w:val="00364C43"/>
    <w:rsid w:val="00375368"/>
    <w:rsid w:val="00391815"/>
    <w:rsid w:val="00394973"/>
    <w:rsid w:val="00396BC2"/>
    <w:rsid w:val="003B21AC"/>
    <w:rsid w:val="003F2D17"/>
    <w:rsid w:val="003F77E3"/>
    <w:rsid w:val="00421FBC"/>
    <w:rsid w:val="0046184F"/>
    <w:rsid w:val="004A1511"/>
    <w:rsid w:val="004B5AE8"/>
    <w:rsid w:val="004B7D29"/>
    <w:rsid w:val="0052152D"/>
    <w:rsid w:val="00544092"/>
    <w:rsid w:val="00566B5C"/>
    <w:rsid w:val="00567832"/>
    <w:rsid w:val="0057127A"/>
    <w:rsid w:val="00585B7D"/>
    <w:rsid w:val="0059135A"/>
    <w:rsid w:val="005B03BE"/>
    <w:rsid w:val="005C3A82"/>
    <w:rsid w:val="005F2EFB"/>
    <w:rsid w:val="00623D66"/>
    <w:rsid w:val="006263F0"/>
    <w:rsid w:val="00637383"/>
    <w:rsid w:val="00652D8A"/>
    <w:rsid w:val="00674F01"/>
    <w:rsid w:val="006751E5"/>
    <w:rsid w:val="00681427"/>
    <w:rsid w:val="00685EA5"/>
    <w:rsid w:val="00693E90"/>
    <w:rsid w:val="006A2A74"/>
    <w:rsid w:val="006A5069"/>
    <w:rsid w:val="006C58A5"/>
    <w:rsid w:val="006D59CD"/>
    <w:rsid w:val="007110DA"/>
    <w:rsid w:val="00725134"/>
    <w:rsid w:val="007408D0"/>
    <w:rsid w:val="00743443"/>
    <w:rsid w:val="007461B3"/>
    <w:rsid w:val="00751897"/>
    <w:rsid w:val="00761485"/>
    <w:rsid w:val="00764687"/>
    <w:rsid w:val="0076592F"/>
    <w:rsid w:val="007A104C"/>
    <w:rsid w:val="007A3E74"/>
    <w:rsid w:val="007B59DE"/>
    <w:rsid w:val="007B7843"/>
    <w:rsid w:val="007C3A3F"/>
    <w:rsid w:val="0080014B"/>
    <w:rsid w:val="0083019D"/>
    <w:rsid w:val="008462A4"/>
    <w:rsid w:val="00850649"/>
    <w:rsid w:val="00870DB8"/>
    <w:rsid w:val="008838FB"/>
    <w:rsid w:val="00894977"/>
    <w:rsid w:val="00895299"/>
    <w:rsid w:val="008C3D13"/>
    <w:rsid w:val="008D3731"/>
    <w:rsid w:val="00914243"/>
    <w:rsid w:val="00922F58"/>
    <w:rsid w:val="00936F64"/>
    <w:rsid w:val="00945F37"/>
    <w:rsid w:val="009A3666"/>
    <w:rsid w:val="009A44F2"/>
    <w:rsid w:val="009C44C4"/>
    <w:rsid w:val="009D18A1"/>
    <w:rsid w:val="009D2EBE"/>
    <w:rsid w:val="009F4796"/>
    <w:rsid w:val="00A042D3"/>
    <w:rsid w:val="00A15A77"/>
    <w:rsid w:val="00A21D6B"/>
    <w:rsid w:val="00A72198"/>
    <w:rsid w:val="00A73EFF"/>
    <w:rsid w:val="00AA5DD2"/>
    <w:rsid w:val="00AB3FA1"/>
    <w:rsid w:val="00AC4317"/>
    <w:rsid w:val="00AD5F86"/>
    <w:rsid w:val="00AF32D2"/>
    <w:rsid w:val="00AF3534"/>
    <w:rsid w:val="00B02B84"/>
    <w:rsid w:val="00B32CBA"/>
    <w:rsid w:val="00B3508A"/>
    <w:rsid w:val="00B50280"/>
    <w:rsid w:val="00B5790D"/>
    <w:rsid w:val="00BD52CA"/>
    <w:rsid w:val="00BE5848"/>
    <w:rsid w:val="00BE6307"/>
    <w:rsid w:val="00BE69CC"/>
    <w:rsid w:val="00BF0AC3"/>
    <w:rsid w:val="00C0200E"/>
    <w:rsid w:val="00C07CCC"/>
    <w:rsid w:val="00C14714"/>
    <w:rsid w:val="00C16707"/>
    <w:rsid w:val="00C20F10"/>
    <w:rsid w:val="00C359A5"/>
    <w:rsid w:val="00C63EA5"/>
    <w:rsid w:val="00C86FA3"/>
    <w:rsid w:val="00C9757C"/>
    <w:rsid w:val="00CF19C8"/>
    <w:rsid w:val="00CF211E"/>
    <w:rsid w:val="00CF23F2"/>
    <w:rsid w:val="00D21467"/>
    <w:rsid w:val="00D24AB7"/>
    <w:rsid w:val="00D64FF6"/>
    <w:rsid w:val="00D773FE"/>
    <w:rsid w:val="00D84D51"/>
    <w:rsid w:val="00D875A8"/>
    <w:rsid w:val="00D90665"/>
    <w:rsid w:val="00D91799"/>
    <w:rsid w:val="00D9307C"/>
    <w:rsid w:val="00DA615B"/>
    <w:rsid w:val="00DB0F24"/>
    <w:rsid w:val="00DC1FDF"/>
    <w:rsid w:val="00DD119B"/>
    <w:rsid w:val="00DF1409"/>
    <w:rsid w:val="00DF1EA0"/>
    <w:rsid w:val="00DF6CE4"/>
    <w:rsid w:val="00E00109"/>
    <w:rsid w:val="00E00913"/>
    <w:rsid w:val="00E01901"/>
    <w:rsid w:val="00E01A14"/>
    <w:rsid w:val="00E1383A"/>
    <w:rsid w:val="00E3410A"/>
    <w:rsid w:val="00E51FA1"/>
    <w:rsid w:val="00E95462"/>
    <w:rsid w:val="00EB22A3"/>
    <w:rsid w:val="00ED76E2"/>
    <w:rsid w:val="00EE0C32"/>
    <w:rsid w:val="00F06E99"/>
    <w:rsid w:val="00F158E6"/>
    <w:rsid w:val="00F351A3"/>
    <w:rsid w:val="00F44647"/>
    <w:rsid w:val="00F64FD6"/>
    <w:rsid w:val="00F66E95"/>
    <w:rsid w:val="00F71861"/>
    <w:rsid w:val="00F72A54"/>
    <w:rsid w:val="00F8335F"/>
    <w:rsid w:val="00F85AC1"/>
    <w:rsid w:val="00F87068"/>
    <w:rsid w:val="00FA4AD5"/>
    <w:rsid w:val="00FA7678"/>
    <w:rsid w:val="00FF7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E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 w:type="paragraph" w:styleId="lfej">
    <w:name w:val="header"/>
    <w:basedOn w:val="Norml"/>
    <w:link w:val="lfejChar"/>
    <w:uiPriority w:val="99"/>
    <w:semiHidden/>
    <w:unhideWhenUsed/>
    <w:rsid w:val="0091424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14243"/>
  </w:style>
  <w:style w:type="paragraph" w:styleId="llb">
    <w:name w:val="footer"/>
    <w:basedOn w:val="Norml"/>
    <w:link w:val="llbChar"/>
    <w:uiPriority w:val="99"/>
    <w:unhideWhenUsed/>
    <w:rsid w:val="00914243"/>
    <w:pPr>
      <w:tabs>
        <w:tab w:val="center" w:pos="4536"/>
        <w:tab w:val="right" w:pos="9072"/>
      </w:tabs>
      <w:spacing w:after="0" w:line="240" w:lineRule="auto"/>
    </w:pPr>
  </w:style>
  <w:style w:type="character" w:customStyle="1" w:styleId="llbChar">
    <w:name w:val="Élőláb Char"/>
    <w:basedOn w:val="Bekezdsalapbettpusa"/>
    <w:link w:val="llb"/>
    <w:uiPriority w:val="99"/>
    <w:rsid w:val="00914243"/>
  </w:style>
  <w:style w:type="paragraph" w:styleId="Kpalrs">
    <w:name w:val="caption"/>
    <w:basedOn w:val="Norml"/>
    <w:next w:val="Norml"/>
    <w:uiPriority w:val="35"/>
    <w:unhideWhenUsed/>
    <w:qFormat/>
    <w:rsid w:val="00761485"/>
    <w:pPr>
      <w:spacing w:line="240" w:lineRule="auto"/>
    </w:pPr>
    <w:rPr>
      <w:b/>
      <w:bCs/>
      <w:color w:val="4F81BD" w:themeColor="accent1"/>
      <w:sz w:val="18"/>
      <w:szCs w:val="18"/>
    </w:rPr>
  </w:style>
  <w:style w:type="paragraph" w:styleId="Lbjegyzetszveg">
    <w:name w:val="footnote text"/>
    <w:basedOn w:val="Norml"/>
    <w:link w:val="LbjegyzetszvegChar"/>
    <w:uiPriority w:val="99"/>
    <w:semiHidden/>
    <w:unhideWhenUsed/>
    <w:rsid w:val="004A15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1511"/>
    <w:rPr>
      <w:sz w:val="20"/>
      <w:szCs w:val="20"/>
    </w:rPr>
  </w:style>
  <w:style w:type="character" w:styleId="Lbjegyzet-hivatkozs">
    <w:name w:val="footnote reference"/>
    <w:basedOn w:val="Bekezdsalapbettpusa"/>
    <w:uiPriority w:val="99"/>
    <w:semiHidden/>
    <w:unhideWhenUsed/>
    <w:rsid w:val="004A1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525">
      <w:bodyDiv w:val="1"/>
      <w:marLeft w:val="0"/>
      <w:marRight w:val="0"/>
      <w:marTop w:val="0"/>
      <w:marBottom w:val="0"/>
      <w:divBdr>
        <w:top w:val="none" w:sz="0" w:space="0" w:color="auto"/>
        <w:left w:val="none" w:sz="0" w:space="0" w:color="auto"/>
        <w:bottom w:val="none" w:sz="0" w:space="0" w:color="auto"/>
        <w:right w:val="none" w:sz="0" w:space="0" w:color="auto"/>
      </w:divBdr>
    </w:div>
    <w:div w:id="374081730">
      <w:bodyDiv w:val="1"/>
      <w:marLeft w:val="0"/>
      <w:marRight w:val="0"/>
      <w:marTop w:val="0"/>
      <w:marBottom w:val="0"/>
      <w:divBdr>
        <w:top w:val="none" w:sz="0" w:space="0" w:color="auto"/>
        <w:left w:val="none" w:sz="0" w:space="0" w:color="auto"/>
        <w:bottom w:val="none" w:sz="0" w:space="0" w:color="auto"/>
        <w:right w:val="none" w:sz="0" w:space="0" w:color="auto"/>
      </w:divBdr>
    </w:div>
    <w:div w:id="394815573">
      <w:bodyDiv w:val="1"/>
      <w:marLeft w:val="0"/>
      <w:marRight w:val="0"/>
      <w:marTop w:val="0"/>
      <w:marBottom w:val="0"/>
      <w:divBdr>
        <w:top w:val="none" w:sz="0" w:space="0" w:color="auto"/>
        <w:left w:val="none" w:sz="0" w:space="0" w:color="auto"/>
        <w:bottom w:val="none" w:sz="0" w:space="0" w:color="auto"/>
        <w:right w:val="none" w:sz="0" w:space="0" w:color="auto"/>
      </w:divBdr>
    </w:div>
    <w:div w:id="462384238">
      <w:bodyDiv w:val="1"/>
      <w:marLeft w:val="0"/>
      <w:marRight w:val="0"/>
      <w:marTop w:val="0"/>
      <w:marBottom w:val="0"/>
      <w:divBdr>
        <w:top w:val="none" w:sz="0" w:space="0" w:color="auto"/>
        <w:left w:val="none" w:sz="0" w:space="0" w:color="auto"/>
        <w:bottom w:val="none" w:sz="0" w:space="0" w:color="auto"/>
        <w:right w:val="none" w:sz="0" w:space="0" w:color="auto"/>
      </w:divBdr>
    </w:div>
    <w:div w:id="1046832165">
      <w:bodyDiv w:val="1"/>
      <w:marLeft w:val="0"/>
      <w:marRight w:val="0"/>
      <w:marTop w:val="0"/>
      <w:marBottom w:val="0"/>
      <w:divBdr>
        <w:top w:val="none" w:sz="0" w:space="0" w:color="auto"/>
        <w:left w:val="none" w:sz="0" w:space="0" w:color="auto"/>
        <w:bottom w:val="none" w:sz="0" w:space="0" w:color="auto"/>
        <w:right w:val="none" w:sz="0" w:space="0" w:color="auto"/>
      </w:divBdr>
    </w:div>
    <w:div w:id="1252816631">
      <w:bodyDiv w:val="1"/>
      <w:marLeft w:val="0"/>
      <w:marRight w:val="0"/>
      <w:marTop w:val="0"/>
      <w:marBottom w:val="0"/>
      <w:divBdr>
        <w:top w:val="none" w:sz="0" w:space="0" w:color="auto"/>
        <w:left w:val="none" w:sz="0" w:space="0" w:color="auto"/>
        <w:bottom w:val="none" w:sz="0" w:space="0" w:color="auto"/>
        <w:right w:val="none" w:sz="0" w:space="0" w:color="auto"/>
      </w:divBdr>
    </w:div>
    <w:div w:id="1574201372">
      <w:bodyDiv w:val="1"/>
      <w:marLeft w:val="0"/>
      <w:marRight w:val="0"/>
      <w:marTop w:val="0"/>
      <w:marBottom w:val="0"/>
      <w:divBdr>
        <w:top w:val="none" w:sz="0" w:space="0" w:color="auto"/>
        <w:left w:val="none" w:sz="0" w:space="0" w:color="auto"/>
        <w:bottom w:val="none" w:sz="0" w:space="0" w:color="auto"/>
        <w:right w:val="none" w:sz="0" w:space="0" w:color="auto"/>
      </w:divBdr>
    </w:div>
    <w:div w:id="1729255389">
      <w:bodyDiv w:val="1"/>
      <w:marLeft w:val="0"/>
      <w:marRight w:val="0"/>
      <w:marTop w:val="0"/>
      <w:marBottom w:val="0"/>
      <w:divBdr>
        <w:top w:val="none" w:sz="0" w:space="0" w:color="auto"/>
        <w:left w:val="none" w:sz="0" w:space="0" w:color="auto"/>
        <w:bottom w:val="none" w:sz="0" w:space="0" w:color="auto"/>
        <w:right w:val="none" w:sz="0" w:space="0" w:color="auto"/>
      </w:divBdr>
    </w:div>
    <w:div w:id="1776712297">
      <w:bodyDiv w:val="1"/>
      <w:marLeft w:val="0"/>
      <w:marRight w:val="0"/>
      <w:marTop w:val="0"/>
      <w:marBottom w:val="0"/>
      <w:divBdr>
        <w:top w:val="none" w:sz="0" w:space="0" w:color="auto"/>
        <w:left w:val="none" w:sz="0" w:space="0" w:color="auto"/>
        <w:bottom w:val="none" w:sz="0" w:space="0" w:color="auto"/>
        <w:right w:val="none" w:sz="0" w:space="0" w:color="auto"/>
      </w:divBdr>
    </w:div>
    <w:div w:id="19722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D893-7E8E-4D14-A946-2005D1BF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943</Words>
  <Characters>6512</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Zsombor</dc:creator>
  <cp:lastModifiedBy>Dr. Tobisch Tamás</cp:lastModifiedBy>
  <cp:revision>7</cp:revision>
  <dcterms:created xsi:type="dcterms:W3CDTF">2021-05-12T11:26:00Z</dcterms:created>
  <dcterms:modified xsi:type="dcterms:W3CDTF">2021-06-03T13:38:00Z</dcterms:modified>
</cp:coreProperties>
</file>